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C839" w14:textId="33515853" w:rsidR="00053ADA" w:rsidRPr="00053ADA" w:rsidRDefault="00053ADA" w:rsidP="00706649">
      <w:pPr>
        <w:jc w:val="center"/>
        <w:rPr>
          <w:rFonts w:ascii="Book Antiqua" w:hAnsi="Book Antiqua"/>
          <w:b/>
          <w:bCs/>
          <w:color w:val="222222"/>
          <w:u w:val="single"/>
        </w:rPr>
      </w:pPr>
      <w:r w:rsidRPr="00053ADA">
        <w:rPr>
          <w:rFonts w:ascii="Book Antiqua" w:hAnsi="Book Antiqua"/>
          <w:b/>
          <w:bCs/>
          <w:color w:val="222222"/>
          <w:u w:val="single"/>
        </w:rPr>
        <w:t>TERMS AND CONDITIONS</w:t>
      </w:r>
    </w:p>
    <w:p w14:paraId="349B841F" w14:textId="26106261" w:rsidR="00053ADA" w:rsidRPr="00053ADA" w:rsidRDefault="00053ADA" w:rsidP="00706649">
      <w:pPr>
        <w:jc w:val="center"/>
        <w:rPr>
          <w:rFonts w:ascii="Book Antiqua" w:hAnsi="Book Antiqua"/>
          <w:b/>
          <w:bCs/>
          <w:color w:val="222222"/>
          <w:sz w:val="17"/>
          <w:szCs w:val="17"/>
        </w:rPr>
      </w:pPr>
      <w:r w:rsidRPr="00053ADA">
        <w:rPr>
          <w:rFonts w:ascii="Book Antiqua" w:hAnsi="Book Antiqua"/>
          <w:b/>
          <w:bCs/>
          <w:color w:val="222222"/>
          <w:sz w:val="17"/>
          <w:szCs w:val="17"/>
        </w:rPr>
        <w:t xml:space="preserve">The below terms and conditions form the weekly licence of your stay. </w:t>
      </w:r>
    </w:p>
    <w:p w14:paraId="1A70A208" w14:textId="6AFFE4C6" w:rsidR="00053ADA" w:rsidRPr="00053ADA" w:rsidRDefault="00053ADA" w:rsidP="00706649">
      <w:pPr>
        <w:jc w:val="center"/>
        <w:rPr>
          <w:rFonts w:ascii="Book Antiqua" w:hAnsi="Book Antiqua"/>
          <w:b/>
          <w:bCs/>
          <w:color w:val="222222"/>
          <w:sz w:val="17"/>
          <w:szCs w:val="17"/>
        </w:rPr>
      </w:pPr>
      <w:r w:rsidRPr="00053ADA">
        <w:rPr>
          <w:rFonts w:ascii="Book Antiqua" w:hAnsi="Book Antiqua"/>
          <w:b/>
          <w:bCs/>
          <w:color w:val="222222"/>
          <w:sz w:val="17"/>
          <w:szCs w:val="17"/>
        </w:rPr>
        <w:t xml:space="preserve">By placing a booking with us and making payment, you are agreeing to the below terms and conditions. </w:t>
      </w:r>
    </w:p>
    <w:p w14:paraId="3C4386FB" w14:textId="77777777" w:rsidR="00053ADA" w:rsidRDefault="00053ADA" w:rsidP="00706649">
      <w:pPr>
        <w:jc w:val="center"/>
        <w:rPr>
          <w:rFonts w:ascii="Book Antiqua" w:hAnsi="Book Antiqua"/>
          <w:b/>
          <w:bCs/>
          <w:color w:val="222222"/>
          <w:sz w:val="17"/>
          <w:szCs w:val="17"/>
          <w:u w:val="single"/>
        </w:rPr>
      </w:pPr>
    </w:p>
    <w:p w14:paraId="3EC1E8C8" w14:textId="33722007" w:rsidR="00706649" w:rsidRPr="00812700" w:rsidRDefault="00706649" w:rsidP="00706649">
      <w:pPr>
        <w:jc w:val="center"/>
        <w:rPr>
          <w:rFonts w:ascii="Book Antiqua" w:hAnsi="Book Antiqua"/>
          <w:b/>
          <w:bCs/>
          <w:color w:val="222222"/>
          <w:sz w:val="17"/>
          <w:szCs w:val="17"/>
          <w:u w:val="single"/>
        </w:rPr>
      </w:pPr>
      <w:r w:rsidRPr="00812700">
        <w:rPr>
          <w:rFonts w:ascii="Book Antiqua" w:hAnsi="Book Antiqua"/>
          <w:b/>
          <w:bCs/>
          <w:color w:val="222222"/>
          <w:sz w:val="17"/>
          <w:szCs w:val="17"/>
          <w:u w:val="single"/>
        </w:rPr>
        <w:t>This Agreement</w:t>
      </w:r>
    </w:p>
    <w:p w14:paraId="300C0DC2" w14:textId="77777777" w:rsidR="00706649" w:rsidRPr="00812700" w:rsidRDefault="00706649" w:rsidP="00706649">
      <w:pPr>
        <w:jc w:val="center"/>
        <w:rPr>
          <w:rFonts w:ascii="Book Antiqua" w:hAnsi="Book Antiqua"/>
          <w:b/>
          <w:bCs/>
          <w:color w:val="222222"/>
          <w:sz w:val="17"/>
          <w:szCs w:val="17"/>
          <w:u w:val="single"/>
        </w:rPr>
      </w:pPr>
    </w:p>
    <w:p w14:paraId="5978A1CB" w14:textId="77777777" w:rsidR="00706649" w:rsidRPr="00AD7334" w:rsidRDefault="00706649" w:rsidP="00706649">
      <w:pPr>
        <w:numPr>
          <w:ilvl w:val="0"/>
          <w:numId w:val="1"/>
        </w:numPr>
        <w:ind w:left="360"/>
        <w:jc w:val="both"/>
        <w:rPr>
          <w:rFonts w:ascii="Book Antiqua" w:hAnsi="Book Antiqua"/>
          <w:b/>
          <w:sz w:val="17"/>
          <w:szCs w:val="17"/>
        </w:rPr>
      </w:pPr>
      <w:r w:rsidRPr="00AD7334">
        <w:rPr>
          <w:rFonts w:ascii="Book Antiqua" w:hAnsi="Book Antiqua"/>
          <w:b/>
          <w:sz w:val="17"/>
          <w:szCs w:val="17"/>
        </w:rPr>
        <w:t>This agreement is made between the Licensor and the Licensee</w:t>
      </w:r>
      <w:r w:rsidRPr="00AD7334">
        <w:rPr>
          <w:rFonts w:ascii="Book Antiqua" w:hAnsi="Book Antiqua"/>
          <w:bCs/>
          <w:sz w:val="17"/>
          <w:szCs w:val="17"/>
        </w:rPr>
        <w:t>, at the address (herein referred to as “the Property”), listed above</w:t>
      </w:r>
      <w:r w:rsidRPr="00AD7334">
        <w:rPr>
          <w:rFonts w:ascii="Book Antiqua" w:hAnsi="Book Antiqua"/>
          <w:b/>
          <w:sz w:val="17"/>
          <w:szCs w:val="17"/>
        </w:rPr>
        <w:t xml:space="preserve">. </w:t>
      </w:r>
    </w:p>
    <w:p w14:paraId="03E3CC2E" w14:textId="77777777" w:rsidR="00706649" w:rsidRPr="00AD7334" w:rsidRDefault="00706649" w:rsidP="00706649">
      <w:pPr>
        <w:numPr>
          <w:ilvl w:val="0"/>
          <w:numId w:val="1"/>
        </w:numPr>
        <w:ind w:left="360"/>
        <w:jc w:val="both"/>
        <w:rPr>
          <w:rFonts w:ascii="Book Antiqua" w:hAnsi="Book Antiqua"/>
          <w:b/>
          <w:sz w:val="17"/>
          <w:szCs w:val="17"/>
        </w:rPr>
      </w:pPr>
      <w:r w:rsidRPr="005F5809">
        <w:rPr>
          <w:rFonts w:ascii="Book Antiqua" w:hAnsi="Book Antiqua"/>
          <w:bCs/>
          <w:sz w:val="17"/>
          <w:szCs w:val="17"/>
        </w:rPr>
        <w:t>This Licence is initially granted for the period confirmed in the Licensee's booking confirmation. Thereafter, provided the Licensee makes payment in accordance with this agreement and the Licensor accepts that payment, this Licence shall automatically renew on a rolling weekly basis on the same terms and conditions unless terminated in accordance with this agreement. Each renewal constitutes the Licensee's continuing acceptance of these Licence terms.</w:t>
      </w:r>
      <w:r w:rsidRPr="00AD7334">
        <w:rPr>
          <w:rFonts w:ascii="Book Antiqua" w:hAnsi="Book Antiqua"/>
          <w:bCs/>
          <w:sz w:val="17"/>
          <w:szCs w:val="17"/>
        </w:rPr>
        <w:t xml:space="preserve">  </w:t>
      </w:r>
    </w:p>
    <w:p w14:paraId="551CB59C" w14:textId="77777777" w:rsidR="00706649" w:rsidRPr="00AD7334" w:rsidRDefault="00706649" w:rsidP="00706649">
      <w:pPr>
        <w:numPr>
          <w:ilvl w:val="0"/>
          <w:numId w:val="1"/>
        </w:numPr>
        <w:ind w:left="360"/>
        <w:jc w:val="both"/>
        <w:rPr>
          <w:rFonts w:ascii="Book Antiqua" w:hAnsi="Book Antiqua"/>
          <w:b/>
          <w:sz w:val="17"/>
          <w:szCs w:val="17"/>
        </w:rPr>
      </w:pPr>
      <w:r w:rsidRPr="00AD7334">
        <w:rPr>
          <w:rFonts w:ascii="Book Antiqua" w:hAnsi="Book Antiqua"/>
          <w:sz w:val="17"/>
          <w:szCs w:val="17"/>
        </w:rPr>
        <w:t>This agreement is a license to occupy and does not grant the Licensee exclusive possession of any room of the Property. The Licensee’s right is personal permission to occupy a room as part of a shared accommodation and the Licensee must not treat the room as exclusively his/her own nor exclude the Licensor, the House Manager, staff or contractors from lawful access or from providing services stated in Clause 14/15. The parties to this agreement intend that this arrangement is not an assured tenancy or assured shorthold tenancy and does not confer security of tenure under the Housing Act 1988.</w:t>
      </w:r>
    </w:p>
    <w:p w14:paraId="497004A7" w14:textId="77777777" w:rsidR="00706649" w:rsidRPr="00AD7334" w:rsidRDefault="00706649" w:rsidP="00706649">
      <w:pPr>
        <w:numPr>
          <w:ilvl w:val="0"/>
          <w:numId w:val="1"/>
        </w:numPr>
        <w:ind w:left="360"/>
        <w:jc w:val="both"/>
        <w:rPr>
          <w:rFonts w:ascii="Book Antiqua" w:hAnsi="Book Antiqua"/>
          <w:b/>
          <w:sz w:val="17"/>
          <w:szCs w:val="17"/>
        </w:rPr>
      </w:pPr>
      <w:r w:rsidRPr="00AD7334">
        <w:rPr>
          <w:rFonts w:ascii="Book Antiqua" w:hAnsi="Book Antiqua"/>
          <w:sz w:val="17"/>
          <w:szCs w:val="17"/>
        </w:rPr>
        <w:t>The Licensor may, acting reasonably for the purposes of managing the Property and delivering services under this agreement, require the Licensee to move to alternative accommodation within the Property or another property managed by the Licensor. This is entirely at the Licensors discretion.</w:t>
      </w:r>
    </w:p>
    <w:p w14:paraId="696F527B" w14:textId="77777777" w:rsidR="00706649" w:rsidRPr="00AD7334" w:rsidRDefault="00706649" w:rsidP="00706649">
      <w:pPr>
        <w:ind w:left="360"/>
        <w:jc w:val="both"/>
        <w:rPr>
          <w:rFonts w:ascii="Book Antiqua" w:hAnsi="Book Antiqua"/>
          <w:bCs/>
          <w:sz w:val="17"/>
          <w:szCs w:val="17"/>
        </w:rPr>
      </w:pPr>
      <w:r w:rsidRPr="00AD7334">
        <w:rPr>
          <w:rFonts w:ascii="Book Antiqua" w:hAnsi="Book Antiqua"/>
          <w:b/>
          <w:sz w:val="17"/>
          <w:szCs w:val="17"/>
        </w:rPr>
        <w:t xml:space="preserve">4.1 </w:t>
      </w:r>
      <w:r w:rsidRPr="00AD7334">
        <w:rPr>
          <w:rFonts w:ascii="Book Antiqua" w:hAnsi="Book Antiqua"/>
          <w:bCs/>
          <w:sz w:val="17"/>
          <w:szCs w:val="17"/>
        </w:rPr>
        <w:t>Services delivered pursuant to this agreement include, but are not limited to:</w:t>
      </w:r>
    </w:p>
    <w:p w14:paraId="6EBC3463" w14:textId="77777777" w:rsidR="00706649" w:rsidRPr="00AD7334" w:rsidRDefault="00706649" w:rsidP="00706649">
      <w:pPr>
        <w:ind w:left="360" w:firstLine="207"/>
        <w:jc w:val="both"/>
        <w:rPr>
          <w:rFonts w:ascii="Book Antiqua" w:hAnsi="Book Antiqua"/>
          <w:bCs/>
          <w:sz w:val="17"/>
          <w:szCs w:val="17"/>
        </w:rPr>
      </w:pPr>
      <w:r w:rsidRPr="00AD7334">
        <w:rPr>
          <w:rFonts w:ascii="Book Antiqua" w:hAnsi="Book Antiqua"/>
          <w:b/>
          <w:sz w:val="17"/>
          <w:szCs w:val="17"/>
        </w:rPr>
        <w:t>4.1.1</w:t>
      </w:r>
      <w:r w:rsidRPr="00AD7334">
        <w:rPr>
          <w:rFonts w:ascii="Book Antiqua" w:hAnsi="Book Antiqua"/>
          <w:bCs/>
          <w:sz w:val="17"/>
          <w:szCs w:val="17"/>
        </w:rPr>
        <w:t xml:space="preserve"> Cleaning;</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4.1.2</w:t>
      </w:r>
      <w:r w:rsidRPr="00AD7334">
        <w:rPr>
          <w:rFonts w:ascii="Book Antiqua" w:hAnsi="Book Antiqua"/>
          <w:bCs/>
          <w:sz w:val="17"/>
          <w:szCs w:val="17"/>
        </w:rPr>
        <w:t xml:space="preserve"> Inspection;</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4.1.3</w:t>
      </w:r>
      <w:r w:rsidRPr="00AD7334">
        <w:rPr>
          <w:rFonts w:ascii="Book Antiqua" w:hAnsi="Book Antiqua"/>
          <w:bCs/>
          <w:sz w:val="17"/>
          <w:szCs w:val="17"/>
        </w:rPr>
        <w:t xml:space="preserve"> Maintenance;</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4.1.4</w:t>
      </w:r>
      <w:r w:rsidRPr="00AD7334">
        <w:rPr>
          <w:rFonts w:ascii="Book Antiqua" w:hAnsi="Book Antiqua"/>
          <w:bCs/>
          <w:sz w:val="17"/>
          <w:szCs w:val="17"/>
        </w:rPr>
        <w:t xml:space="preserve"> Safeguarding;</w:t>
      </w:r>
    </w:p>
    <w:p w14:paraId="4532B5E5" w14:textId="77777777" w:rsidR="00706649" w:rsidRPr="00AD7334" w:rsidRDefault="00706649" w:rsidP="00706649">
      <w:pPr>
        <w:ind w:left="360" w:firstLine="207"/>
        <w:jc w:val="both"/>
        <w:rPr>
          <w:rFonts w:ascii="Book Antiqua" w:hAnsi="Book Antiqua"/>
          <w:bCs/>
          <w:sz w:val="17"/>
          <w:szCs w:val="17"/>
        </w:rPr>
      </w:pPr>
      <w:r w:rsidRPr="00AD7334">
        <w:rPr>
          <w:rFonts w:ascii="Book Antiqua" w:hAnsi="Book Antiqua"/>
          <w:b/>
          <w:sz w:val="17"/>
          <w:szCs w:val="17"/>
        </w:rPr>
        <w:t>4.1.5</w:t>
      </w:r>
      <w:r w:rsidRPr="00AD7334">
        <w:rPr>
          <w:rFonts w:ascii="Book Antiqua" w:hAnsi="Book Antiqua"/>
          <w:bCs/>
          <w:sz w:val="17"/>
          <w:szCs w:val="17"/>
        </w:rPr>
        <w:t xml:space="preserve"> Compliance;</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4.1.6</w:t>
      </w:r>
      <w:r w:rsidRPr="00AD7334">
        <w:rPr>
          <w:rFonts w:ascii="Book Antiqua" w:hAnsi="Book Antiqua"/>
          <w:bCs/>
          <w:sz w:val="17"/>
          <w:szCs w:val="17"/>
        </w:rPr>
        <w:t xml:space="preserve"> Operational requirements.</w:t>
      </w:r>
    </w:p>
    <w:p w14:paraId="4578FCD0" w14:textId="77777777" w:rsidR="00706649" w:rsidRPr="00AD7334" w:rsidRDefault="00706649" w:rsidP="00706649">
      <w:pPr>
        <w:ind w:left="360"/>
        <w:jc w:val="both"/>
        <w:rPr>
          <w:rFonts w:ascii="Book Antiqua" w:hAnsi="Book Antiqua"/>
          <w:b/>
          <w:sz w:val="17"/>
          <w:szCs w:val="17"/>
        </w:rPr>
      </w:pPr>
      <w:r w:rsidRPr="00AD7334">
        <w:rPr>
          <w:rFonts w:ascii="Book Antiqua" w:hAnsi="Book Antiqua"/>
          <w:b/>
          <w:sz w:val="17"/>
          <w:szCs w:val="17"/>
        </w:rPr>
        <w:t>4.2</w:t>
      </w:r>
      <w:r w:rsidRPr="00AD7334">
        <w:rPr>
          <w:rFonts w:ascii="Book Antiqua" w:hAnsi="Book Antiqua"/>
          <w:sz w:val="17"/>
          <w:szCs w:val="17"/>
        </w:rPr>
        <w:t xml:space="preserve"> Where reasonably practicable, the Licensor will provide not less than 24 hours’ notice of such a move but may require an immediate move where necessary for safety, urgent works, or to comply with legal obligations.</w:t>
      </w:r>
    </w:p>
    <w:p w14:paraId="4D87A39C"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Cs/>
          <w:sz w:val="17"/>
          <w:szCs w:val="17"/>
        </w:rPr>
        <w:t>The Licensor reserves the right not to renew the Licensee’s licence following which the Licensee must vacate the Property. Once notice is given to terminate the licence, the room is then advertised for others to book. Further details on termination of this agreement are set out below.</w:t>
      </w:r>
    </w:p>
    <w:p w14:paraId="679C6EA9" w14:textId="77777777" w:rsidR="00706649" w:rsidRPr="00AD7334" w:rsidRDefault="00706649" w:rsidP="00706649">
      <w:pPr>
        <w:numPr>
          <w:ilvl w:val="0"/>
          <w:numId w:val="1"/>
        </w:numPr>
        <w:ind w:left="360"/>
        <w:jc w:val="both"/>
        <w:rPr>
          <w:rFonts w:ascii="Book Antiqua" w:hAnsi="Book Antiqua"/>
          <w:b/>
          <w:sz w:val="17"/>
          <w:szCs w:val="17"/>
        </w:rPr>
      </w:pPr>
      <w:r w:rsidRPr="00AD7334">
        <w:rPr>
          <w:rFonts w:ascii="Book Antiqua" w:hAnsi="Book Antiqua"/>
          <w:b/>
          <w:sz w:val="17"/>
          <w:szCs w:val="17"/>
        </w:rPr>
        <w:t xml:space="preserve">Identification Documents on Arrival: </w:t>
      </w:r>
      <w:r w:rsidRPr="00AD7334">
        <w:rPr>
          <w:rFonts w:ascii="Book Antiqua" w:hAnsi="Book Antiqua"/>
          <w:bCs/>
          <w:sz w:val="17"/>
          <w:szCs w:val="17"/>
        </w:rPr>
        <w:t>it is mandatory for the</w:t>
      </w:r>
      <w:r w:rsidRPr="00AD7334">
        <w:rPr>
          <w:rFonts w:ascii="Book Antiqua" w:hAnsi="Book Antiqua"/>
          <w:sz w:val="17"/>
          <w:szCs w:val="17"/>
        </w:rPr>
        <w:t xml:space="preserve"> Licensee to show a valid identification document to the House Manager on arrival for checking and copying as per our Privacy Policy.</w:t>
      </w:r>
    </w:p>
    <w:p w14:paraId="774E452C"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sz w:val="17"/>
          <w:szCs w:val="17"/>
        </w:rPr>
        <w:t xml:space="preserve">Regulatory and Compliance Documentation: </w:t>
      </w:r>
      <w:r w:rsidRPr="00AD7334">
        <w:rPr>
          <w:rFonts w:ascii="Book Antiqua" w:hAnsi="Book Antiqua"/>
          <w:sz w:val="17"/>
          <w:szCs w:val="17"/>
        </w:rPr>
        <w:t>the Licensee acknowledges receipt of the Property compliance information electronically in relation to this agreement.</w:t>
      </w:r>
    </w:p>
    <w:p w14:paraId="10C0ABE3" w14:textId="77777777" w:rsidR="00706649" w:rsidRPr="00AD7334" w:rsidRDefault="00706649" w:rsidP="00706649">
      <w:pPr>
        <w:ind w:left="360"/>
        <w:jc w:val="both"/>
        <w:rPr>
          <w:rFonts w:ascii="Book Antiqua" w:hAnsi="Book Antiqua"/>
          <w:sz w:val="17"/>
          <w:szCs w:val="17"/>
        </w:rPr>
      </w:pPr>
      <w:r w:rsidRPr="00AD7334">
        <w:rPr>
          <w:rFonts w:ascii="Book Antiqua" w:hAnsi="Book Antiqua"/>
          <w:b/>
          <w:sz w:val="17"/>
          <w:szCs w:val="17"/>
        </w:rPr>
        <w:t>7.1</w:t>
      </w:r>
      <w:r w:rsidRPr="00AD7334">
        <w:rPr>
          <w:rFonts w:ascii="Book Antiqua" w:hAnsi="Book Antiqua"/>
          <w:sz w:val="17"/>
          <w:szCs w:val="17"/>
        </w:rPr>
        <w:t xml:space="preserve"> The Property compliance documentation made available in your boking confirmation email is as follows:</w:t>
      </w:r>
    </w:p>
    <w:p w14:paraId="4A8EE387" w14:textId="77777777" w:rsidR="00706649" w:rsidRPr="00AD7334" w:rsidRDefault="00706649" w:rsidP="00706649">
      <w:pPr>
        <w:ind w:left="360" w:firstLine="207"/>
        <w:jc w:val="both"/>
        <w:rPr>
          <w:rFonts w:ascii="Book Antiqua" w:hAnsi="Book Antiqua"/>
          <w:sz w:val="17"/>
          <w:szCs w:val="17"/>
        </w:rPr>
      </w:pPr>
      <w:r w:rsidRPr="00AD7334">
        <w:rPr>
          <w:rFonts w:ascii="Book Antiqua" w:hAnsi="Book Antiqua"/>
          <w:b/>
          <w:sz w:val="17"/>
          <w:szCs w:val="17"/>
        </w:rPr>
        <w:t>7.</w:t>
      </w:r>
      <w:r w:rsidRPr="00AD7334">
        <w:rPr>
          <w:rFonts w:ascii="Book Antiqua" w:hAnsi="Book Antiqua"/>
          <w:b/>
          <w:bCs/>
          <w:sz w:val="17"/>
          <w:szCs w:val="17"/>
        </w:rPr>
        <w:t>1.1</w:t>
      </w:r>
      <w:r w:rsidRPr="00AD7334">
        <w:rPr>
          <w:rFonts w:ascii="Book Antiqua" w:hAnsi="Book Antiqua"/>
          <w:sz w:val="17"/>
          <w:szCs w:val="17"/>
        </w:rPr>
        <w:t xml:space="preserve"> Gas Safety Certificate, </w:t>
      </w:r>
      <w:r w:rsidRPr="00AD7334">
        <w:rPr>
          <w:rFonts w:ascii="Book Antiqua" w:hAnsi="Book Antiqua"/>
          <w:sz w:val="17"/>
          <w:szCs w:val="17"/>
        </w:rPr>
        <w:tab/>
      </w:r>
      <w:r w:rsidRPr="00AD7334">
        <w:rPr>
          <w:rFonts w:ascii="Book Antiqua" w:hAnsi="Book Antiqua"/>
          <w:sz w:val="17"/>
          <w:szCs w:val="17"/>
        </w:rPr>
        <w:tab/>
      </w:r>
      <w:r w:rsidRPr="00AD7334">
        <w:rPr>
          <w:rFonts w:ascii="Book Antiqua" w:hAnsi="Book Antiqua"/>
          <w:b/>
          <w:sz w:val="17"/>
          <w:szCs w:val="17"/>
        </w:rPr>
        <w:t>7.1.</w:t>
      </w:r>
      <w:r w:rsidRPr="00AD7334">
        <w:rPr>
          <w:rFonts w:ascii="Book Antiqua" w:hAnsi="Book Antiqua"/>
          <w:b/>
          <w:bCs/>
          <w:sz w:val="17"/>
          <w:szCs w:val="17"/>
        </w:rPr>
        <w:t xml:space="preserve">2 </w:t>
      </w:r>
      <w:r w:rsidRPr="00AD7334">
        <w:rPr>
          <w:rFonts w:ascii="Book Antiqua" w:hAnsi="Book Antiqua"/>
          <w:sz w:val="17"/>
          <w:szCs w:val="17"/>
        </w:rPr>
        <w:t>Energy Performance Certificate;</w:t>
      </w:r>
      <w:r w:rsidRPr="00AD7334">
        <w:rPr>
          <w:rFonts w:ascii="Book Antiqua" w:hAnsi="Book Antiqua"/>
          <w:sz w:val="17"/>
          <w:szCs w:val="17"/>
        </w:rPr>
        <w:tab/>
      </w:r>
      <w:r w:rsidRPr="00AD7334">
        <w:rPr>
          <w:rFonts w:ascii="Book Antiqua" w:hAnsi="Book Antiqua"/>
          <w:sz w:val="17"/>
          <w:szCs w:val="17"/>
        </w:rPr>
        <w:tab/>
      </w:r>
      <w:r w:rsidRPr="00AD7334">
        <w:rPr>
          <w:rFonts w:ascii="Book Antiqua" w:hAnsi="Book Antiqua"/>
          <w:b/>
          <w:sz w:val="17"/>
          <w:szCs w:val="17"/>
        </w:rPr>
        <w:t>7.1.</w:t>
      </w:r>
      <w:r w:rsidRPr="00AD7334">
        <w:rPr>
          <w:rFonts w:ascii="Book Antiqua" w:hAnsi="Book Antiqua"/>
          <w:b/>
          <w:bCs/>
          <w:sz w:val="17"/>
          <w:szCs w:val="17"/>
        </w:rPr>
        <w:t>3</w:t>
      </w:r>
      <w:r w:rsidRPr="00AD7334">
        <w:rPr>
          <w:rFonts w:ascii="Book Antiqua" w:hAnsi="Book Antiqua"/>
          <w:sz w:val="17"/>
          <w:szCs w:val="17"/>
        </w:rPr>
        <w:t xml:space="preserve"> Electrical Safety Certificate;</w:t>
      </w:r>
    </w:p>
    <w:p w14:paraId="66BB977E" w14:textId="77777777" w:rsidR="00706649" w:rsidRPr="00AD7334" w:rsidRDefault="00706649" w:rsidP="00706649">
      <w:pPr>
        <w:ind w:left="360" w:firstLine="207"/>
        <w:jc w:val="both"/>
        <w:rPr>
          <w:rFonts w:ascii="Book Antiqua" w:hAnsi="Book Antiqua"/>
          <w:sz w:val="17"/>
          <w:szCs w:val="17"/>
        </w:rPr>
      </w:pPr>
      <w:r w:rsidRPr="00AD7334">
        <w:rPr>
          <w:rFonts w:ascii="Book Antiqua" w:hAnsi="Book Antiqua"/>
          <w:b/>
          <w:sz w:val="17"/>
          <w:szCs w:val="17"/>
        </w:rPr>
        <w:t>7.1.4</w:t>
      </w:r>
      <w:r w:rsidRPr="00AD7334">
        <w:rPr>
          <w:rFonts w:ascii="Book Antiqua" w:hAnsi="Book Antiqua"/>
          <w:sz w:val="17"/>
          <w:szCs w:val="17"/>
        </w:rPr>
        <w:t xml:space="preserve"> Fire Safety Certificate;</w:t>
      </w:r>
      <w:r w:rsidRPr="00AD7334">
        <w:rPr>
          <w:rFonts w:ascii="Book Antiqua" w:hAnsi="Book Antiqua"/>
          <w:sz w:val="17"/>
          <w:szCs w:val="17"/>
        </w:rPr>
        <w:tab/>
      </w:r>
      <w:r w:rsidRPr="00AD7334">
        <w:rPr>
          <w:rFonts w:ascii="Book Antiqua" w:hAnsi="Book Antiqua"/>
          <w:sz w:val="17"/>
          <w:szCs w:val="17"/>
        </w:rPr>
        <w:tab/>
      </w:r>
      <w:r w:rsidRPr="00AD7334">
        <w:rPr>
          <w:rFonts w:ascii="Book Antiqua" w:hAnsi="Book Antiqua"/>
          <w:b/>
          <w:sz w:val="17"/>
          <w:szCs w:val="17"/>
        </w:rPr>
        <w:t>7.1.5</w:t>
      </w:r>
      <w:r w:rsidRPr="00AD7334">
        <w:rPr>
          <w:rFonts w:ascii="Book Antiqua" w:hAnsi="Book Antiqua"/>
          <w:sz w:val="17"/>
          <w:szCs w:val="17"/>
        </w:rPr>
        <w:t xml:space="preserve"> Licensor’s Privacy Policy;</w:t>
      </w:r>
      <w:r w:rsidRPr="00AD7334">
        <w:rPr>
          <w:rFonts w:ascii="Book Antiqua" w:hAnsi="Book Antiqua"/>
          <w:sz w:val="17"/>
          <w:szCs w:val="17"/>
        </w:rPr>
        <w:tab/>
      </w:r>
      <w:r w:rsidRPr="00AD7334">
        <w:rPr>
          <w:rFonts w:ascii="Book Antiqua" w:hAnsi="Book Antiqua"/>
          <w:sz w:val="17"/>
          <w:szCs w:val="17"/>
        </w:rPr>
        <w:tab/>
      </w:r>
      <w:r w:rsidRPr="00AD7334">
        <w:rPr>
          <w:rFonts w:ascii="Book Antiqua" w:hAnsi="Book Antiqua"/>
          <w:b/>
          <w:sz w:val="17"/>
          <w:szCs w:val="17"/>
        </w:rPr>
        <w:t>7.1.6</w:t>
      </w:r>
      <w:r w:rsidRPr="00AD7334">
        <w:rPr>
          <w:rFonts w:ascii="Book Antiqua" w:hAnsi="Book Antiqua"/>
          <w:sz w:val="17"/>
          <w:szCs w:val="17"/>
        </w:rPr>
        <w:t xml:space="preserve"> Licensor’s Refunds Policy, and;</w:t>
      </w:r>
    </w:p>
    <w:p w14:paraId="45AFBABA" w14:textId="77777777" w:rsidR="00706649" w:rsidRPr="00AD7334" w:rsidRDefault="00706649" w:rsidP="00706649">
      <w:pPr>
        <w:ind w:left="360" w:firstLine="207"/>
        <w:jc w:val="both"/>
        <w:rPr>
          <w:rFonts w:ascii="Book Antiqua" w:hAnsi="Book Antiqua"/>
          <w:sz w:val="17"/>
          <w:szCs w:val="17"/>
        </w:rPr>
      </w:pPr>
      <w:r w:rsidRPr="00AD7334">
        <w:rPr>
          <w:rFonts w:ascii="Book Antiqua" w:hAnsi="Book Antiqua"/>
          <w:b/>
          <w:sz w:val="17"/>
          <w:szCs w:val="17"/>
        </w:rPr>
        <w:t>7.1.7</w:t>
      </w:r>
      <w:r w:rsidRPr="00AD7334">
        <w:rPr>
          <w:rFonts w:ascii="Book Antiqua" w:hAnsi="Book Antiqua"/>
          <w:sz w:val="17"/>
          <w:szCs w:val="17"/>
        </w:rPr>
        <w:t xml:space="preserve"> Licensor’s Complaints Policy. </w:t>
      </w:r>
    </w:p>
    <w:p w14:paraId="019B5860" w14:textId="77777777" w:rsidR="00706649" w:rsidRPr="00AD7334" w:rsidRDefault="00706649" w:rsidP="00706649">
      <w:pPr>
        <w:ind w:left="360"/>
        <w:jc w:val="both"/>
        <w:rPr>
          <w:rFonts w:ascii="Book Antiqua" w:hAnsi="Book Antiqua"/>
          <w:sz w:val="17"/>
          <w:szCs w:val="17"/>
        </w:rPr>
      </w:pPr>
      <w:r w:rsidRPr="00AD7334">
        <w:rPr>
          <w:rFonts w:ascii="Book Antiqua" w:hAnsi="Book Antiqua"/>
          <w:b/>
          <w:bCs/>
          <w:sz w:val="17"/>
          <w:szCs w:val="17"/>
        </w:rPr>
        <w:t>7.2</w:t>
      </w:r>
      <w:r w:rsidRPr="00AD7334">
        <w:rPr>
          <w:rFonts w:ascii="Book Antiqua" w:hAnsi="Book Antiqua"/>
          <w:sz w:val="17"/>
          <w:szCs w:val="17"/>
        </w:rPr>
        <w:t xml:space="preserve"> If the Licensee requires hard copies of the above documentation, this is to be made known to the Licensor, in writing.</w:t>
      </w:r>
    </w:p>
    <w:p w14:paraId="3F9A1671"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Cs/>
          <w:sz w:val="17"/>
          <w:szCs w:val="17"/>
        </w:rPr>
        <w:t>The accommodation is provided as flexible, serviced, shared accommodation and is not intended to be the Licensee’s permanent accommodation. At the Licensor’s discretion, there is no maximum length of stay at the Property, however the Licensor reserves the right to periodically require room changes for operational reasons</w:t>
      </w:r>
      <w:r>
        <w:rPr>
          <w:rFonts w:ascii="Book Antiqua" w:hAnsi="Book Antiqua"/>
          <w:bCs/>
          <w:sz w:val="17"/>
          <w:szCs w:val="17"/>
        </w:rPr>
        <w:t xml:space="preserve"> </w:t>
      </w:r>
      <w:r w:rsidRPr="00AD7334">
        <w:rPr>
          <w:rFonts w:ascii="Book Antiqua" w:hAnsi="Book Antiqua"/>
          <w:bCs/>
          <w:sz w:val="17"/>
          <w:szCs w:val="17"/>
        </w:rPr>
        <w:t>and reserves the right not to renew the licence at the end of any booking period.</w:t>
      </w:r>
    </w:p>
    <w:p w14:paraId="155BD667"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By signing, the Licensee agrees</w:t>
      </w:r>
      <w:r w:rsidRPr="00AD7334">
        <w:rPr>
          <w:rFonts w:ascii="Book Antiqua" w:hAnsi="Book Antiqua"/>
          <w:b/>
          <w:sz w:val="17"/>
          <w:szCs w:val="17"/>
        </w:rPr>
        <w:t xml:space="preserve"> </w:t>
      </w:r>
      <w:r w:rsidRPr="00AD7334">
        <w:rPr>
          <w:rFonts w:ascii="Book Antiqua" w:hAnsi="Book Antiqua"/>
          <w:bCs/>
          <w:sz w:val="17"/>
          <w:szCs w:val="17"/>
        </w:rPr>
        <w:t xml:space="preserve">to follow the below terms and conditions of your stay, the potential charges outline in Clause 30, to receive the digital copies of the documents listed above, and to the digital policy documents. </w:t>
      </w:r>
    </w:p>
    <w:p w14:paraId="7F3CFB31"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sz w:val="17"/>
          <w:szCs w:val="17"/>
        </w:rPr>
        <w:t xml:space="preserve">In the event of any disputes, </w:t>
      </w:r>
      <w:r w:rsidRPr="00AD7334">
        <w:rPr>
          <w:rFonts w:ascii="Book Antiqua" w:hAnsi="Book Antiqua"/>
          <w:bCs/>
          <w:sz w:val="17"/>
          <w:szCs w:val="17"/>
        </w:rPr>
        <w:t>we are members of the property redress scheme (</w:t>
      </w:r>
      <w:hyperlink r:id="rId5" w:history="1">
        <w:r w:rsidRPr="00AD7334">
          <w:rPr>
            <w:rStyle w:val="Hyperlink"/>
            <w:rFonts w:ascii="Book Antiqua" w:hAnsi="Book Antiqua"/>
            <w:bCs/>
            <w:sz w:val="17"/>
            <w:szCs w:val="17"/>
          </w:rPr>
          <w:t>0333 321 9418</w:t>
        </w:r>
      </w:hyperlink>
      <w:r w:rsidRPr="00AD7334">
        <w:rPr>
          <w:rFonts w:ascii="Book Antiqua" w:hAnsi="Book Antiqua"/>
          <w:bCs/>
          <w:sz w:val="17"/>
          <w:szCs w:val="17"/>
        </w:rPr>
        <w:t xml:space="preserve">). This agreement is governed in accordance with the laws of England and Wales. </w:t>
      </w:r>
    </w:p>
    <w:p w14:paraId="617D7578"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color w:val="000000"/>
          <w:sz w:val="18"/>
          <w:szCs w:val="18"/>
        </w:rPr>
        <w:t xml:space="preserve">If any of the licensee’s circumstances change in relation to our Terms &amp; Conditions, you must notify the Licensor immediately. </w:t>
      </w:r>
    </w:p>
    <w:p w14:paraId="25106160"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sz w:val="17"/>
          <w:szCs w:val="17"/>
        </w:rPr>
        <w:t>I</w:t>
      </w:r>
      <w:r w:rsidRPr="00AD7334">
        <w:rPr>
          <w:rFonts w:ascii="Book Antiqua" w:hAnsi="Book Antiqua"/>
          <w:b/>
          <w:bCs/>
          <w:color w:val="000000"/>
          <w:sz w:val="18"/>
          <w:szCs w:val="18"/>
        </w:rPr>
        <w:t>f there are any changes to Terms &amp; Conditions</w:t>
      </w:r>
      <w:r w:rsidRPr="00AD7334">
        <w:rPr>
          <w:rFonts w:ascii="Book Antiqua" w:hAnsi="Book Antiqua"/>
          <w:color w:val="000000"/>
          <w:sz w:val="18"/>
          <w:szCs w:val="18"/>
        </w:rPr>
        <w:t xml:space="preserve"> made by the Licensor, you will be given 2 months’ written notice. </w:t>
      </w:r>
    </w:p>
    <w:p w14:paraId="00745F1E"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The Licensor will process the Licensee's personal data in accordance with the UK General Data Protection Regulation (UK GDPR) and the Data Protection Act 2018. Personal data will be used only for the administration and management of this Licence Agreement, to comply with legal obligations, and may be shared where required by law.</w:t>
      </w:r>
    </w:p>
    <w:p w14:paraId="0B71C111" w14:textId="77777777" w:rsidR="00706649" w:rsidRPr="00AD7334" w:rsidRDefault="00706649" w:rsidP="00706649">
      <w:pPr>
        <w:jc w:val="both"/>
        <w:rPr>
          <w:rFonts w:ascii="Book Antiqua" w:hAnsi="Book Antiqua"/>
          <w:sz w:val="17"/>
          <w:szCs w:val="17"/>
        </w:rPr>
      </w:pPr>
    </w:p>
    <w:p w14:paraId="26086160" w14:textId="77777777" w:rsidR="00706649" w:rsidRPr="00AD7334" w:rsidRDefault="00706649" w:rsidP="00706649">
      <w:pPr>
        <w:jc w:val="center"/>
        <w:rPr>
          <w:rFonts w:ascii="Book Antiqua" w:hAnsi="Book Antiqua"/>
          <w:b/>
          <w:bCs/>
          <w:sz w:val="17"/>
          <w:szCs w:val="17"/>
          <w:u w:val="single"/>
        </w:rPr>
      </w:pPr>
      <w:r w:rsidRPr="00AD7334">
        <w:rPr>
          <w:rFonts w:ascii="Book Antiqua" w:hAnsi="Book Antiqua"/>
          <w:b/>
          <w:bCs/>
          <w:sz w:val="17"/>
          <w:szCs w:val="17"/>
          <w:u w:val="single"/>
        </w:rPr>
        <w:t>Services Provided under this Agreement</w:t>
      </w:r>
    </w:p>
    <w:p w14:paraId="2A8C67B2" w14:textId="77777777" w:rsidR="00706649" w:rsidRPr="00AD7334" w:rsidRDefault="00706649" w:rsidP="00706649">
      <w:pPr>
        <w:jc w:val="both"/>
        <w:rPr>
          <w:rFonts w:ascii="Book Antiqua" w:hAnsi="Book Antiqua"/>
          <w:b/>
          <w:bCs/>
          <w:sz w:val="17"/>
          <w:szCs w:val="17"/>
          <w:u w:val="single"/>
        </w:rPr>
      </w:pPr>
    </w:p>
    <w:p w14:paraId="6772E241"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sz w:val="17"/>
          <w:szCs w:val="17"/>
        </w:rPr>
        <w:t>The Licensor provides services that are included in the Licensee’s weekly fee.</w:t>
      </w:r>
    </w:p>
    <w:p w14:paraId="3D5EBDDA" w14:textId="77777777" w:rsidR="00706649" w:rsidRPr="00AD7334" w:rsidRDefault="00706649" w:rsidP="00706649">
      <w:pPr>
        <w:ind w:left="360"/>
        <w:jc w:val="both"/>
        <w:rPr>
          <w:rFonts w:ascii="Book Antiqua" w:hAnsi="Book Antiqua"/>
          <w:bCs/>
          <w:sz w:val="17"/>
          <w:szCs w:val="17"/>
        </w:rPr>
      </w:pPr>
      <w:r w:rsidRPr="00AD7334">
        <w:rPr>
          <w:rFonts w:ascii="Book Antiqua" w:hAnsi="Book Antiqua"/>
          <w:b/>
          <w:sz w:val="17"/>
          <w:szCs w:val="17"/>
        </w:rPr>
        <w:t>14.1</w:t>
      </w:r>
      <w:r w:rsidRPr="00AD7334">
        <w:rPr>
          <w:rFonts w:ascii="Book Antiqua" w:hAnsi="Book Antiqua"/>
          <w:bCs/>
          <w:sz w:val="17"/>
          <w:szCs w:val="17"/>
        </w:rPr>
        <w:t xml:space="preserve"> The services that the Licensor will provide are as follows:</w:t>
      </w:r>
    </w:p>
    <w:p w14:paraId="76A63B72" w14:textId="77777777" w:rsidR="00706649" w:rsidRPr="00AD7334" w:rsidRDefault="00706649" w:rsidP="00706649">
      <w:pPr>
        <w:ind w:firstLine="709"/>
        <w:jc w:val="both"/>
        <w:rPr>
          <w:rFonts w:ascii="Book Antiqua" w:hAnsi="Book Antiqua"/>
          <w:bCs/>
          <w:sz w:val="17"/>
          <w:szCs w:val="17"/>
        </w:rPr>
      </w:pPr>
      <w:r w:rsidRPr="00AD7334">
        <w:rPr>
          <w:rFonts w:ascii="Book Antiqua" w:hAnsi="Book Antiqua"/>
          <w:b/>
          <w:bCs/>
          <w:sz w:val="17"/>
          <w:szCs w:val="17"/>
        </w:rPr>
        <w:lastRenderedPageBreak/>
        <w:t>14.1.1</w:t>
      </w:r>
      <w:r w:rsidRPr="00AD7334">
        <w:rPr>
          <w:rFonts w:ascii="Book Antiqua" w:hAnsi="Book Antiqua"/>
          <w:sz w:val="17"/>
          <w:szCs w:val="17"/>
        </w:rPr>
        <w:t xml:space="preserve"> Use of the room and communal areas;</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bCs/>
          <w:sz w:val="17"/>
          <w:szCs w:val="17"/>
        </w:rPr>
        <w:t>14.1.2</w:t>
      </w:r>
      <w:r w:rsidRPr="00AD7334">
        <w:rPr>
          <w:rFonts w:ascii="Book Antiqua" w:hAnsi="Book Antiqua"/>
          <w:sz w:val="17"/>
          <w:szCs w:val="17"/>
        </w:rPr>
        <w:t xml:space="preserve"> All utilities (gas, electricity, water, Broadband, TV Licence);</w:t>
      </w:r>
    </w:p>
    <w:p w14:paraId="624369CA" w14:textId="77777777" w:rsidR="00706649" w:rsidRPr="00AD7334" w:rsidRDefault="00706649" w:rsidP="00706649">
      <w:pPr>
        <w:ind w:firstLine="709"/>
        <w:jc w:val="both"/>
        <w:rPr>
          <w:rFonts w:ascii="Book Antiqua" w:hAnsi="Book Antiqua"/>
          <w:bCs/>
          <w:sz w:val="17"/>
          <w:szCs w:val="17"/>
        </w:rPr>
      </w:pPr>
      <w:r w:rsidRPr="00AD7334">
        <w:rPr>
          <w:rFonts w:ascii="Book Antiqua" w:hAnsi="Book Antiqua"/>
          <w:b/>
          <w:bCs/>
          <w:sz w:val="17"/>
          <w:szCs w:val="17"/>
        </w:rPr>
        <w:t>14.1.3</w:t>
      </w:r>
      <w:r w:rsidRPr="00AD7334">
        <w:rPr>
          <w:rFonts w:ascii="Book Antiqua" w:hAnsi="Book Antiqua"/>
          <w:sz w:val="17"/>
          <w:szCs w:val="17"/>
        </w:rPr>
        <w:t xml:space="preserve"> Council tax;</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bCs/>
          <w:sz w:val="17"/>
          <w:szCs w:val="17"/>
        </w:rPr>
        <w:t>14.1.4</w:t>
      </w:r>
      <w:r w:rsidRPr="00AD7334">
        <w:rPr>
          <w:rFonts w:ascii="Book Antiqua" w:hAnsi="Book Antiqua"/>
          <w:sz w:val="17"/>
          <w:szCs w:val="17"/>
        </w:rPr>
        <w:t xml:space="preserve"> Cleaning of communal areas;</w:t>
      </w:r>
    </w:p>
    <w:p w14:paraId="4F3E6171" w14:textId="77777777" w:rsidR="00706649" w:rsidRPr="00AD7334" w:rsidRDefault="00706649" w:rsidP="00706649">
      <w:pPr>
        <w:ind w:firstLine="709"/>
        <w:jc w:val="both"/>
        <w:rPr>
          <w:rFonts w:ascii="Book Antiqua" w:hAnsi="Book Antiqua"/>
          <w:bCs/>
          <w:sz w:val="17"/>
          <w:szCs w:val="17"/>
        </w:rPr>
      </w:pPr>
      <w:r w:rsidRPr="00AD7334">
        <w:rPr>
          <w:rFonts w:ascii="Book Antiqua" w:hAnsi="Book Antiqua"/>
          <w:b/>
          <w:bCs/>
          <w:sz w:val="17"/>
          <w:szCs w:val="17"/>
        </w:rPr>
        <w:t>14.1.5</w:t>
      </w:r>
      <w:r w:rsidRPr="00AD7334">
        <w:rPr>
          <w:rFonts w:ascii="Book Antiqua" w:hAnsi="Book Antiqua"/>
          <w:sz w:val="17"/>
          <w:szCs w:val="17"/>
        </w:rPr>
        <w:t xml:space="preserve"> Gardening (if applicable);</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bCs/>
          <w:sz w:val="17"/>
          <w:szCs w:val="17"/>
        </w:rPr>
        <w:t>14.1.6</w:t>
      </w:r>
      <w:r w:rsidRPr="00AD7334">
        <w:rPr>
          <w:rFonts w:ascii="Book Antiqua" w:hAnsi="Book Antiqua"/>
          <w:sz w:val="17"/>
          <w:szCs w:val="17"/>
        </w:rPr>
        <w:t xml:space="preserve"> Bedding and linen provision;</w:t>
      </w:r>
    </w:p>
    <w:p w14:paraId="272D1DF2" w14:textId="77777777" w:rsidR="00706649" w:rsidRPr="00AD7334" w:rsidRDefault="00706649" w:rsidP="00706649">
      <w:pPr>
        <w:ind w:firstLine="709"/>
        <w:jc w:val="both"/>
        <w:rPr>
          <w:rFonts w:ascii="Book Antiqua" w:hAnsi="Book Antiqua"/>
          <w:bCs/>
          <w:sz w:val="17"/>
          <w:szCs w:val="17"/>
        </w:rPr>
      </w:pPr>
      <w:r w:rsidRPr="00AD7334">
        <w:rPr>
          <w:rFonts w:ascii="Book Antiqua" w:hAnsi="Book Antiqua"/>
          <w:b/>
          <w:bCs/>
          <w:sz w:val="17"/>
          <w:szCs w:val="17"/>
        </w:rPr>
        <w:t>14.1.7</w:t>
      </w:r>
      <w:r w:rsidRPr="00AD7334">
        <w:rPr>
          <w:rFonts w:ascii="Book Antiqua" w:hAnsi="Book Antiqua"/>
          <w:sz w:val="17"/>
          <w:szCs w:val="17"/>
        </w:rPr>
        <w:t xml:space="preserve"> Consumable items</w:t>
      </w:r>
      <w:r w:rsidRPr="00AD7334">
        <w:rPr>
          <w:rFonts w:ascii="Book Antiqua" w:hAnsi="Book Antiqua"/>
          <w:sz w:val="17"/>
          <w:szCs w:val="17"/>
        </w:rPr>
        <w:tab/>
      </w:r>
      <w:r w:rsidRPr="00AD7334">
        <w:rPr>
          <w:rFonts w:ascii="Book Antiqua" w:hAnsi="Book Antiqua"/>
          <w:sz w:val="17"/>
          <w:szCs w:val="17"/>
        </w:rPr>
        <w:tab/>
      </w:r>
      <w:r w:rsidRPr="00AD7334">
        <w:rPr>
          <w:rFonts w:ascii="Book Antiqua" w:hAnsi="Book Antiqua"/>
          <w:sz w:val="17"/>
          <w:szCs w:val="17"/>
        </w:rPr>
        <w:tab/>
      </w:r>
      <w:r w:rsidRPr="00AD7334">
        <w:rPr>
          <w:rFonts w:ascii="Book Antiqua" w:hAnsi="Book Antiqua"/>
          <w:bCs/>
          <w:sz w:val="17"/>
          <w:szCs w:val="17"/>
        </w:rPr>
        <w:tab/>
      </w:r>
      <w:r w:rsidRPr="00AD7334">
        <w:rPr>
          <w:rFonts w:ascii="Book Antiqua" w:hAnsi="Book Antiqua"/>
          <w:b/>
          <w:bCs/>
          <w:sz w:val="17"/>
          <w:szCs w:val="17"/>
        </w:rPr>
        <w:t>14.1.8</w:t>
      </w:r>
      <w:r w:rsidRPr="00AD7334">
        <w:rPr>
          <w:rFonts w:ascii="Book Antiqua" w:hAnsi="Book Antiqua"/>
          <w:sz w:val="17"/>
          <w:szCs w:val="17"/>
        </w:rPr>
        <w:t xml:space="preserve"> General Maintenance and repairs of the Property</w:t>
      </w:r>
    </w:p>
    <w:p w14:paraId="08E283FD"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sz w:val="17"/>
          <w:szCs w:val="17"/>
        </w:rPr>
        <w:t xml:space="preserve">Mandatory Room Access: </w:t>
      </w:r>
      <w:r w:rsidRPr="00AD7334">
        <w:rPr>
          <w:rFonts w:ascii="Book Antiqua" w:hAnsi="Book Antiqua"/>
          <w:bCs/>
          <w:sz w:val="17"/>
          <w:szCs w:val="17"/>
        </w:rPr>
        <w:t xml:space="preserve">as part of the services, the Licensor and / or its staff, will access rooms every 2 weeks to provide clean bedding and carry out a safety inspection. </w:t>
      </w:r>
    </w:p>
    <w:p w14:paraId="74EE47CA" w14:textId="77777777" w:rsidR="00706649" w:rsidRPr="00AD7334" w:rsidRDefault="00706649" w:rsidP="00706649">
      <w:pPr>
        <w:ind w:left="360"/>
        <w:jc w:val="both"/>
        <w:rPr>
          <w:rFonts w:ascii="Book Antiqua" w:hAnsi="Book Antiqua"/>
          <w:bCs/>
          <w:sz w:val="17"/>
          <w:szCs w:val="17"/>
        </w:rPr>
      </w:pPr>
      <w:r w:rsidRPr="00AD7334">
        <w:rPr>
          <w:rFonts w:ascii="Book Antiqua" w:hAnsi="Book Antiqua"/>
          <w:b/>
          <w:sz w:val="17"/>
          <w:szCs w:val="17"/>
        </w:rPr>
        <w:t xml:space="preserve">15.1 </w:t>
      </w:r>
      <w:r w:rsidRPr="00AD7334">
        <w:rPr>
          <w:rFonts w:ascii="Book Antiqua" w:hAnsi="Book Antiqua"/>
          <w:bCs/>
          <w:sz w:val="17"/>
          <w:szCs w:val="17"/>
        </w:rPr>
        <w:t xml:space="preserve">The access of the room will include, as reasonably practicable: </w:t>
      </w:r>
    </w:p>
    <w:p w14:paraId="74450A23" w14:textId="77777777" w:rsidR="00706649" w:rsidRPr="00AD7334" w:rsidRDefault="00706649" w:rsidP="00706649">
      <w:pPr>
        <w:ind w:firstLine="709"/>
        <w:jc w:val="both"/>
        <w:rPr>
          <w:rFonts w:ascii="Book Antiqua" w:hAnsi="Book Antiqua"/>
          <w:bCs/>
          <w:sz w:val="17"/>
          <w:szCs w:val="17"/>
        </w:rPr>
      </w:pPr>
      <w:r w:rsidRPr="00AD7334">
        <w:rPr>
          <w:rFonts w:ascii="Book Antiqua" w:hAnsi="Book Antiqua"/>
          <w:b/>
          <w:sz w:val="17"/>
          <w:szCs w:val="17"/>
        </w:rPr>
        <w:t>15.1.1</w:t>
      </w:r>
      <w:r w:rsidRPr="00AD7334">
        <w:rPr>
          <w:rFonts w:ascii="Book Antiqua" w:hAnsi="Book Antiqua"/>
          <w:bCs/>
          <w:sz w:val="17"/>
          <w:szCs w:val="17"/>
        </w:rPr>
        <w:t xml:space="preserve"> Provision of clean bedding</w:t>
      </w:r>
      <w:r w:rsidRPr="00AD7334">
        <w:rPr>
          <w:rFonts w:ascii="Book Antiqua" w:hAnsi="Book Antiqua"/>
          <w:b/>
          <w:sz w:val="17"/>
          <w:szCs w:val="17"/>
        </w:rPr>
        <w:t xml:space="preserve"> </w:t>
      </w:r>
      <w:r w:rsidRPr="00AD7334">
        <w:rPr>
          <w:rFonts w:ascii="Book Antiqua" w:hAnsi="Book Antiqua"/>
          <w:bCs/>
          <w:sz w:val="17"/>
          <w:szCs w:val="17"/>
        </w:rPr>
        <w:t>(licensee to make bed)</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15.1.2</w:t>
      </w:r>
      <w:r w:rsidRPr="00AD7334">
        <w:rPr>
          <w:rFonts w:ascii="Book Antiqua" w:hAnsi="Book Antiqua"/>
          <w:bCs/>
          <w:sz w:val="17"/>
          <w:szCs w:val="17"/>
        </w:rPr>
        <w:t xml:space="preserve"> Removal of dirty bedding (Licensee to strip bed)</w:t>
      </w:r>
    </w:p>
    <w:p w14:paraId="17A2E75D" w14:textId="77777777" w:rsidR="00706649" w:rsidRPr="00AD7334" w:rsidRDefault="00706649" w:rsidP="00706649">
      <w:pPr>
        <w:ind w:left="360" w:firstLine="349"/>
        <w:jc w:val="both"/>
        <w:rPr>
          <w:rFonts w:ascii="Book Antiqua" w:hAnsi="Book Antiqua"/>
          <w:bCs/>
          <w:sz w:val="17"/>
          <w:szCs w:val="17"/>
        </w:rPr>
      </w:pPr>
      <w:r w:rsidRPr="00AD7334">
        <w:rPr>
          <w:rFonts w:ascii="Book Antiqua" w:hAnsi="Book Antiqua"/>
          <w:b/>
          <w:sz w:val="17"/>
          <w:szCs w:val="17"/>
        </w:rPr>
        <w:t>15.1.3</w:t>
      </w:r>
      <w:r w:rsidRPr="00AD7334">
        <w:rPr>
          <w:rFonts w:ascii="Book Antiqua" w:hAnsi="Book Antiqua"/>
          <w:bCs/>
          <w:sz w:val="17"/>
          <w:szCs w:val="17"/>
        </w:rPr>
        <w:t xml:space="preserve"> Maintenance and Safety checks</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15.1.4</w:t>
      </w:r>
      <w:r w:rsidRPr="00AD7334">
        <w:rPr>
          <w:rFonts w:ascii="Book Antiqua" w:hAnsi="Book Antiqua"/>
          <w:bCs/>
          <w:sz w:val="17"/>
          <w:szCs w:val="17"/>
        </w:rPr>
        <w:t xml:space="preserve"> Checks for potential additional cleaning </w:t>
      </w:r>
    </w:p>
    <w:p w14:paraId="5F929DFF" w14:textId="77777777" w:rsidR="00706649" w:rsidRPr="00AD7334" w:rsidRDefault="00706649" w:rsidP="00706649">
      <w:pPr>
        <w:ind w:left="709" w:hanging="349"/>
        <w:jc w:val="both"/>
        <w:rPr>
          <w:rFonts w:ascii="Book Antiqua" w:hAnsi="Book Antiqua"/>
          <w:bCs/>
          <w:sz w:val="17"/>
          <w:szCs w:val="17"/>
        </w:rPr>
      </w:pPr>
      <w:r w:rsidRPr="00AD7334">
        <w:rPr>
          <w:rFonts w:ascii="Book Antiqua" w:hAnsi="Book Antiqua"/>
          <w:b/>
          <w:sz w:val="17"/>
          <w:szCs w:val="17"/>
        </w:rPr>
        <w:t>15.2</w:t>
      </w:r>
      <w:r w:rsidRPr="00AD7334">
        <w:rPr>
          <w:rFonts w:ascii="Book Antiqua" w:hAnsi="Book Antiqua"/>
          <w:bCs/>
          <w:sz w:val="17"/>
          <w:szCs w:val="17"/>
        </w:rPr>
        <w:t xml:space="preserve"> The Licensee may request that the access be scheduled at a mutually convenient time within a reasonable window, but the access cannot be declined or permanently postponed. Rooms that are not kept clean and tidy may affect the efficiency of the checks required.  </w:t>
      </w:r>
    </w:p>
    <w:p w14:paraId="16C416DB" w14:textId="77777777" w:rsidR="00706649" w:rsidRPr="00AD7334" w:rsidRDefault="00706649" w:rsidP="00706649">
      <w:pPr>
        <w:ind w:left="709" w:hanging="349"/>
        <w:jc w:val="both"/>
        <w:rPr>
          <w:rFonts w:ascii="Book Antiqua" w:hAnsi="Book Antiqua"/>
          <w:bCs/>
          <w:sz w:val="17"/>
          <w:szCs w:val="17"/>
        </w:rPr>
      </w:pPr>
      <w:r w:rsidRPr="00AD7334">
        <w:rPr>
          <w:rFonts w:ascii="Book Antiqua" w:hAnsi="Book Antiqua"/>
          <w:b/>
          <w:sz w:val="17"/>
          <w:szCs w:val="17"/>
        </w:rPr>
        <w:t>15.3</w:t>
      </w:r>
      <w:r w:rsidRPr="00AD7334">
        <w:rPr>
          <w:rFonts w:ascii="Book Antiqua" w:hAnsi="Book Antiqua"/>
          <w:bCs/>
          <w:sz w:val="17"/>
          <w:szCs w:val="17"/>
        </w:rPr>
        <w:t xml:space="preserve"> The Licensor may conduct the services and inspections referred to in Clauses 14 and 15 at such times as are reasonably required for the management, maintenance, compliance, safeguarding and operation of the Property. </w:t>
      </w:r>
    </w:p>
    <w:p w14:paraId="7BAD9384" w14:textId="77777777" w:rsidR="00706649" w:rsidRPr="00AD7334" w:rsidRDefault="00706649" w:rsidP="00706649">
      <w:pPr>
        <w:ind w:left="360"/>
        <w:jc w:val="both"/>
        <w:rPr>
          <w:rFonts w:ascii="Book Antiqua" w:hAnsi="Book Antiqua"/>
          <w:b/>
          <w:sz w:val="17"/>
          <w:szCs w:val="17"/>
        </w:rPr>
      </w:pPr>
    </w:p>
    <w:p w14:paraId="4D01257D" w14:textId="77777777" w:rsidR="00706649" w:rsidRPr="00AD7334" w:rsidRDefault="00706649" w:rsidP="00706649">
      <w:pPr>
        <w:jc w:val="center"/>
        <w:rPr>
          <w:rFonts w:ascii="Book Antiqua" w:hAnsi="Book Antiqua"/>
          <w:b/>
          <w:bCs/>
          <w:color w:val="222222"/>
          <w:sz w:val="17"/>
          <w:szCs w:val="17"/>
          <w:u w:val="single"/>
        </w:rPr>
      </w:pPr>
      <w:r w:rsidRPr="00AD7334">
        <w:rPr>
          <w:rFonts w:ascii="Book Antiqua" w:hAnsi="Book Antiqua"/>
          <w:b/>
          <w:bCs/>
          <w:color w:val="222222"/>
          <w:sz w:val="17"/>
          <w:szCs w:val="17"/>
          <w:u w:val="single"/>
        </w:rPr>
        <w:t>Terms and Conditions of Occupation</w:t>
      </w:r>
    </w:p>
    <w:p w14:paraId="40081409" w14:textId="77777777" w:rsidR="00706649" w:rsidRPr="00AD7334" w:rsidRDefault="00706649" w:rsidP="00706649">
      <w:pPr>
        <w:jc w:val="both"/>
        <w:rPr>
          <w:rFonts w:ascii="Book Antiqua" w:hAnsi="Book Antiqua"/>
          <w:b/>
          <w:bCs/>
          <w:color w:val="222222"/>
          <w:sz w:val="17"/>
          <w:szCs w:val="17"/>
          <w:u w:val="single"/>
        </w:rPr>
      </w:pPr>
    </w:p>
    <w:p w14:paraId="10F57F21" w14:textId="77777777" w:rsidR="00706649" w:rsidRPr="00AD7334" w:rsidRDefault="00706649" w:rsidP="00706649">
      <w:pPr>
        <w:spacing w:line="72" w:lineRule="auto"/>
        <w:jc w:val="both"/>
        <w:rPr>
          <w:rFonts w:ascii="Book Antiqua" w:hAnsi="Book Antiqua"/>
          <w:sz w:val="17"/>
          <w:szCs w:val="17"/>
        </w:rPr>
      </w:pPr>
    </w:p>
    <w:p w14:paraId="351AD102"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bCs/>
          <w:color w:val="222222"/>
          <w:sz w:val="17"/>
          <w:szCs w:val="17"/>
        </w:rPr>
        <w:t>No Smoking</w:t>
      </w:r>
      <w:r w:rsidRPr="00AD7334">
        <w:rPr>
          <w:rFonts w:ascii="Book Antiqua" w:hAnsi="Book Antiqua"/>
          <w:color w:val="222222"/>
          <w:sz w:val="17"/>
          <w:szCs w:val="17"/>
        </w:rPr>
        <w:t xml:space="preserve"> or candles anywhere inside or outside the Property. The Licensee must leave the Property boundaries completely to </w:t>
      </w:r>
      <w:r w:rsidRPr="00AD7334">
        <w:rPr>
          <w:rFonts w:ascii="Book Antiqua" w:hAnsi="Book Antiqua"/>
          <w:sz w:val="17"/>
          <w:szCs w:val="17"/>
        </w:rPr>
        <w:t>smoke</w:t>
      </w:r>
      <w:r w:rsidRPr="00AD7334">
        <w:rPr>
          <w:rFonts w:ascii="Book Antiqua" w:hAnsi="Book Antiqua"/>
          <w:color w:val="222222"/>
          <w:sz w:val="17"/>
          <w:szCs w:val="17"/>
        </w:rPr>
        <w:t>. Property boundaries include front &amp; rear gardens, outbuildings etc, and must be beyond the boundaries &amp; away from open windows.</w:t>
      </w:r>
    </w:p>
    <w:p w14:paraId="60D10028"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bCs/>
          <w:sz w:val="17"/>
          <w:szCs w:val="17"/>
        </w:rPr>
        <w:t>The rooms are single occupancy only</w:t>
      </w:r>
      <w:r w:rsidRPr="00AD7334">
        <w:rPr>
          <w:rFonts w:ascii="Book Antiqua" w:hAnsi="Book Antiqua"/>
          <w:sz w:val="17"/>
          <w:szCs w:val="17"/>
        </w:rPr>
        <w:t>. No evening/overnight guests are allowed, as this puts pressure on bathrooms and kitchens; day visitors between 10.00am and 5.00pm are permitted only by agreement from the Licensor. The Licensee is strictly prohibited from permitting other persons</w:t>
      </w:r>
      <w:r w:rsidRPr="00AD7334">
        <w:rPr>
          <w:rFonts w:ascii="Book Antiqua" w:hAnsi="Book Antiqua"/>
          <w:i/>
          <w:iCs/>
          <w:color w:val="FF0000"/>
          <w:sz w:val="17"/>
          <w:szCs w:val="17"/>
        </w:rPr>
        <w:t xml:space="preserve"> </w:t>
      </w:r>
      <w:r w:rsidRPr="00AD7334">
        <w:rPr>
          <w:rFonts w:ascii="Book Antiqua" w:hAnsi="Book Antiqua"/>
          <w:sz w:val="17"/>
          <w:szCs w:val="17"/>
        </w:rPr>
        <w:t>to occupy the room or to sublet the room.</w:t>
      </w:r>
    </w:p>
    <w:p w14:paraId="4CFFF4D8"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bCs/>
          <w:sz w:val="17"/>
          <w:szCs w:val="17"/>
        </w:rPr>
        <w:t>No pets</w:t>
      </w:r>
      <w:r w:rsidRPr="00AD7334">
        <w:rPr>
          <w:rFonts w:ascii="Book Antiqua" w:hAnsi="Book Antiqua"/>
          <w:b/>
          <w:sz w:val="17"/>
          <w:szCs w:val="17"/>
        </w:rPr>
        <w:t xml:space="preserve"> </w:t>
      </w:r>
      <w:r w:rsidRPr="00AD7334">
        <w:rPr>
          <w:rFonts w:ascii="Book Antiqua" w:hAnsi="Book Antiqua"/>
          <w:bCs/>
          <w:sz w:val="17"/>
          <w:szCs w:val="17"/>
        </w:rPr>
        <w:t xml:space="preserve">are allowed in the Property at any time. </w:t>
      </w:r>
    </w:p>
    <w:p w14:paraId="1260D50B"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sz w:val="17"/>
          <w:szCs w:val="17"/>
        </w:rPr>
        <w:t xml:space="preserve">The Licensee must not change, replace, add or tamper with any lock or security device to the room or Property, nor fit any additional lock, without the Licensor’s prior written consent. Any lock change required for operational or safeguarding reasons will be arranged by the Licensor and the Licensor/Housing Manager / contractors will </w:t>
      </w:r>
      <w:proofErr w:type="gramStart"/>
      <w:r w:rsidRPr="00AD7334">
        <w:rPr>
          <w:rFonts w:ascii="Book Antiqua" w:hAnsi="Book Antiqua"/>
          <w:sz w:val="17"/>
          <w:szCs w:val="17"/>
        </w:rPr>
        <w:t>retain working keys at all times</w:t>
      </w:r>
      <w:proofErr w:type="gramEnd"/>
      <w:r w:rsidRPr="00AD7334">
        <w:rPr>
          <w:rFonts w:ascii="Book Antiqua" w:hAnsi="Book Antiqua"/>
          <w:sz w:val="17"/>
          <w:szCs w:val="17"/>
        </w:rPr>
        <w:t>. The Licensee acknowledges that any agreement to restrict access is not intended to confer exclusive possession.</w:t>
      </w:r>
    </w:p>
    <w:p w14:paraId="27D9C0EB"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bCs/>
          <w:sz w:val="17"/>
          <w:szCs w:val="17"/>
        </w:rPr>
        <w:t>Communal Areas:</w:t>
      </w:r>
      <w:r w:rsidRPr="00AD7334">
        <w:rPr>
          <w:rFonts w:ascii="Book Antiqua" w:hAnsi="Book Antiqua"/>
          <w:sz w:val="17"/>
          <w:szCs w:val="17"/>
        </w:rPr>
        <w:t xml:space="preserve"> The Licensee shall use all communal areas, including kitchens, bathrooms and shared living spaces, respectfully and considerately towards other Sharers. The Licensee must clean up after themselves immediately after use, including washing up or loading items into the dishwasher, wiping down surfaces, putting away dry washing up, flushing and leaving toilets clean, removing hair from sinks, baths, showers, floors and plugholes, and hanging wet bathmats to dry. The Licensee must keep personal belongings within their allocated room or designated storage space so that communal areas remain tidy and accessible for cleaning. Waste must be separated and disposed of in accordance with the recycling and waste instructions provided at the Property. Toilet roll must not be removed from the bathrooms and no items other than toilet roll may be flushed down the toilet.</w:t>
      </w:r>
    </w:p>
    <w:p w14:paraId="67CABA81"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sz w:val="17"/>
          <w:szCs w:val="17"/>
        </w:rPr>
        <w:t>Don’t cause a nuisance</w:t>
      </w:r>
      <w:r w:rsidRPr="00AD7334">
        <w:rPr>
          <w:rFonts w:ascii="Book Antiqua" w:hAnsi="Book Antiqua"/>
          <w:sz w:val="17"/>
          <w:szCs w:val="17"/>
        </w:rPr>
        <w:t xml:space="preserve"> for other Sharers in the house, or for Neighbours, through untidiness, intrusiveness or inappropriate behaviour. </w:t>
      </w:r>
      <w:r w:rsidRPr="00AD7334">
        <w:rPr>
          <w:rFonts w:ascii="Book Antiqua" w:hAnsi="Book Antiqua"/>
          <w:b/>
          <w:bCs/>
          <w:sz w:val="17"/>
          <w:szCs w:val="17"/>
        </w:rPr>
        <w:t>Keep noise down</w:t>
      </w:r>
      <w:r w:rsidRPr="00AD7334">
        <w:rPr>
          <w:rFonts w:ascii="Book Antiqua" w:hAnsi="Book Antiqua"/>
          <w:sz w:val="17"/>
          <w:szCs w:val="17"/>
        </w:rPr>
        <w:t xml:space="preserve">, and if the Licensee is unsure what is too noisy, they are to confirm this with the House Manager and keep noise down when requested. The Licensee must ensure to be quiet in communal areas after 10.00pm. </w:t>
      </w:r>
    </w:p>
    <w:p w14:paraId="6761DD79"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sz w:val="17"/>
          <w:szCs w:val="17"/>
        </w:rPr>
        <w:t>No Antisocial behaviour will be permitted at the Property.</w:t>
      </w:r>
    </w:p>
    <w:p w14:paraId="307A5967" w14:textId="77777777" w:rsidR="00706649" w:rsidRPr="00AD7334" w:rsidRDefault="00706649" w:rsidP="00706649">
      <w:pPr>
        <w:ind w:firstLine="284"/>
        <w:jc w:val="both"/>
        <w:rPr>
          <w:rFonts w:ascii="Book Antiqua" w:hAnsi="Book Antiqua"/>
          <w:b/>
          <w:sz w:val="17"/>
          <w:szCs w:val="17"/>
        </w:rPr>
      </w:pPr>
      <w:r w:rsidRPr="00AD7334">
        <w:rPr>
          <w:rFonts w:ascii="Book Antiqua" w:hAnsi="Book Antiqua"/>
          <w:sz w:val="17"/>
          <w:szCs w:val="17"/>
        </w:rPr>
        <w:t xml:space="preserve"> </w:t>
      </w:r>
      <w:r w:rsidRPr="00AD7334">
        <w:rPr>
          <w:rFonts w:ascii="Book Antiqua" w:hAnsi="Book Antiqua"/>
          <w:b/>
          <w:bCs/>
          <w:sz w:val="17"/>
          <w:szCs w:val="17"/>
        </w:rPr>
        <w:t>22.1</w:t>
      </w:r>
      <w:r w:rsidRPr="00AD7334">
        <w:rPr>
          <w:rFonts w:ascii="Book Antiqua" w:hAnsi="Book Antiqua"/>
          <w:b/>
          <w:sz w:val="17"/>
          <w:szCs w:val="17"/>
        </w:rPr>
        <w:t xml:space="preserve"> </w:t>
      </w:r>
      <w:r w:rsidRPr="00AD7334">
        <w:rPr>
          <w:rFonts w:ascii="Book Antiqua" w:hAnsi="Book Antiqua"/>
          <w:bCs/>
          <w:sz w:val="17"/>
          <w:szCs w:val="17"/>
        </w:rPr>
        <w:t>Antisocial behaviour includes, but is not limited to:</w:t>
      </w:r>
    </w:p>
    <w:p w14:paraId="60C49437" w14:textId="77777777" w:rsidR="00706649" w:rsidRPr="00AD7334" w:rsidRDefault="00706649" w:rsidP="00706649">
      <w:pPr>
        <w:jc w:val="both"/>
        <w:rPr>
          <w:rFonts w:ascii="Book Antiqua" w:hAnsi="Book Antiqua"/>
          <w:bCs/>
          <w:sz w:val="17"/>
          <w:szCs w:val="17"/>
        </w:rPr>
      </w:pPr>
      <w:r w:rsidRPr="00AD7334">
        <w:rPr>
          <w:rFonts w:ascii="Book Antiqua" w:hAnsi="Book Antiqua"/>
          <w:bCs/>
          <w:sz w:val="17"/>
          <w:szCs w:val="17"/>
        </w:rPr>
        <w:t xml:space="preserve"> </w:t>
      </w:r>
      <w:r w:rsidRPr="00AD7334">
        <w:rPr>
          <w:rFonts w:ascii="Book Antiqua" w:hAnsi="Book Antiqua"/>
          <w:bCs/>
          <w:sz w:val="17"/>
          <w:szCs w:val="17"/>
        </w:rPr>
        <w:tab/>
      </w:r>
      <w:r w:rsidRPr="00AD7334">
        <w:rPr>
          <w:rFonts w:ascii="Book Antiqua" w:hAnsi="Book Antiqua"/>
          <w:b/>
          <w:sz w:val="17"/>
          <w:szCs w:val="17"/>
        </w:rPr>
        <w:t>22.1.1</w:t>
      </w:r>
      <w:r w:rsidRPr="00AD7334">
        <w:rPr>
          <w:rFonts w:ascii="Book Antiqua" w:hAnsi="Book Antiqua"/>
          <w:bCs/>
          <w:sz w:val="17"/>
          <w:szCs w:val="17"/>
        </w:rPr>
        <w:t xml:space="preserve"> Abusive, discriminatory behaviour</w:t>
      </w:r>
      <w:r w:rsidRPr="00AD7334">
        <w:rPr>
          <w:rFonts w:ascii="Book Antiqua" w:hAnsi="Book Antiqua"/>
          <w:bCs/>
          <w:sz w:val="17"/>
          <w:szCs w:val="17"/>
        </w:rPr>
        <w:tab/>
      </w:r>
      <w:r w:rsidRPr="00AD7334">
        <w:rPr>
          <w:rFonts w:ascii="Book Antiqua" w:hAnsi="Book Antiqua"/>
          <w:b/>
          <w:sz w:val="17"/>
          <w:szCs w:val="17"/>
        </w:rPr>
        <w:t>22.1.2</w:t>
      </w:r>
      <w:r w:rsidRPr="00AD7334">
        <w:rPr>
          <w:rFonts w:ascii="Book Antiqua" w:hAnsi="Book Antiqua"/>
          <w:bCs/>
          <w:sz w:val="17"/>
          <w:szCs w:val="17"/>
        </w:rPr>
        <w:t xml:space="preserve"> Possession / use of illegal drugs;</w:t>
      </w:r>
      <w:r w:rsidRPr="00AD7334">
        <w:rPr>
          <w:rFonts w:ascii="Book Antiqua" w:hAnsi="Book Antiqua"/>
          <w:bCs/>
          <w:sz w:val="17"/>
          <w:szCs w:val="17"/>
        </w:rPr>
        <w:tab/>
      </w:r>
      <w:r w:rsidRPr="00AD7334">
        <w:rPr>
          <w:rFonts w:ascii="Book Antiqua" w:hAnsi="Book Antiqua"/>
          <w:b/>
          <w:sz w:val="17"/>
          <w:szCs w:val="17"/>
        </w:rPr>
        <w:t>22.1.3</w:t>
      </w:r>
      <w:r w:rsidRPr="00AD7334">
        <w:rPr>
          <w:rFonts w:ascii="Book Antiqua" w:hAnsi="Book Antiqua"/>
          <w:bCs/>
          <w:sz w:val="17"/>
          <w:szCs w:val="17"/>
        </w:rPr>
        <w:t xml:space="preserve"> Harassment;</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22.1.4</w:t>
      </w:r>
      <w:r w:rsidRPr="00AD7334">
        <w:rPr>
          <w:rFonts w:ascii="Book Antiqua" w:hAnsi="Book Antiqua"/>
          <w:bCs/>
          <w:sz w:val="17"/>
          <w:szCs w:val="17"/>
        </w:rPr>
        <w:t xml:space="preserve"> Hate crimes;</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22.1.5</w:t>
      </w:r>
      <w:r w:rsidRPr="00AD7334">
        <w:rPr>
          <w:rFonts w:ascii="Book Antiqua" w:hAnsi="Book Antiqua"/>
          <w:bCs/>
          <w:sz w:val="17"/>
          <w:szCs w:val="17"/>
        </w:rPr>
        <w:t xml:space="preserve"> Drunkenness;</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22.1.6</w:t>
      </w:r>
      <w:r w:rsidRPr="00AD7334">
        <w:rPr>
          <w:rFonts w:ascii="Book Antiqua" w:hAnsi="Book Antiqua"/>
          <w:bCs/>
          <w:sz w:val="17"/>
          <w:szCs w:val="17"/>
        </w:rPr>
        <w:t xml:space="preserve"> Criminal damage</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22.1.7</w:t>
      </w:r>
      <w:r w:rsidRPr="00AD7334">
        <w:rPr>
          <w:rFonts w:ascii="Book Antiqua" w:hAnsi="Book Antiqua"/>
          <w:bCs/>
          <w:sz w:val="17"/>
          <w:szCs w:val="17"/>
        </w:rPr>
        <w:t xml:space="preserve"> Excessive noise/disturbance</w:t>
      </w:r>
      <w:r w:rsidRPr="00AD7334">
        <w:rPr>
          <w:rFonts w:ascii="Book Antiqua" w:hAnsi="Book Antiqua"/>
          <w:bCs/>
          <w:sz w:val="17"/>
          <w:szCs w:val="17"/>
        </w:rPr>
        <w:tab/>
      </w:r>
      <w:r w:rsidRPr="00AD7334">
        <w:rPr>
          <w:rFonts w:ascii="Book Antiqua" w:hAnsi="Book Antiqua"/>
          <w:bCs/>
          <w:sz w:val="17"/>
          <w:szCs w:val="17"/>
        </w:rPr>
        <w:tab/>
      </w:r>
      <w:r w:rsidRPr="00AD7334">
        <w:rPr>
          <w:rFonts w:ascii="Book Antiqua" w:hAnsi="Book Antiqua"/>
          <w:b/>
          <w:sz w:val="17"/>
          <w:szCs w:val="17"/>
        </w:rPr>
        <w:t>22.1.8</w:t>
      </w:r>
      <w:r w:rsidRPr="00AD7334">
        <w:rPr>
          <w:rFonts w:ascii="Book Antiqua" w:hAnsi="Book Antiqua"/>
          <w:bCs/>
          <w:sz w:val="17"/>
          <w:szCs w:val="17"/>
        </w:rPr>
        <w:t xml:space="preserve"> Violent, threatening, intimidating behaviour</w:t>
      </w:r>
    </w:p>
    <w:p w14:paraId="7076ECFA" w14:textId="77777777" w:rsidR="00706649" w:rsidRPr="00AD7334" w:rsidRDefault="00706649" w:rsidP="00706649">
      <w:pPr>
        <w:ind w:left="709" w:hanging="425"/>
        <w:jc w:val="both"/>
        <w:rPr>
          <w:rFonts w:ascii="Book Antiqua" w:hAnsi="Book Antiqua"/>
          <w:sz w:val="17"/>
          <w:szCs w:val="17"/>
        </w:rPr>
      </w:pPr>
      <w:r w:rsidRPr="00AD7334">
        <w:rPr>
          <w:rFonts w:ascii="Book Antiqua" w:hAnsi="Book Antiqua"/>
          <w:b/>
          <w:sz w:val="17"/>
          <w:szCs w:val="17"/>
        </w:rPr>
        <w:t>22.2</w:t>
      </w:r>
      <w:r w:rsidRPr="00AD7334">
        <w:rPr>
          <w:rFonts w:ascii="Book Antiqua" w:hAnsi="Book Antiqua"/>
          <w:bCs/>
          <w:sz w:val="17"/>
          <w:szCs w:val="17"/>
        </w:rPr>
        <w:t xml:space="preserve"> The Licensor will treat any anti-social behaviour as a serious breach of this agreement and may terminate the licen</w:t>
      </w:r>
      <w:r>
        <w:rPr>
          <w:rFonts w:ascii="Book Antiqua" w:hAnsi="Book Antiqua"/>
          <w:bCs/>
          <w:sz w:val="17"/>
          <w:szCs w:val="17"/>
        </w:rPr>
        <w:t>c</w:t>
      </w:r>
      <w:r w:rsidRPr="00AD7334">
        <w:rPr>
          <w:rFonts w:ascii="Book Antiqua" w:hAnsi="Book Antiqua"/>
          <w:bCs/>
          <w:sz w:val="17"/>
          <w:szCs w:val="17"/>
        </w:rPr>
        <w:t>e with immediate effect and report behaviour to the relevant authority, as necessary.</w:t>
      </w:r>
    </w:p>
    <w:p w14:paraId="1D6E1B59" w14:textId="77777777" w:rsidR="00706649" w:rsidRPr="00AD7334" w:rsidRDefault="00706649" w:rsidP="00706649">
      <w:pPr>
        <w:numPr>
          <w:ilvl w:val="0"/>
          <w:numId w:val="1"/>
        </w:numPr>
        <w:ind w:left="360"/>
        <w:jc w:val="both"/>
        <w:rPr>
          <w:rFonts w:ascii="Book Antiqua" w:hAnsi="Book Antiqua"/>
          <w:b/>
          <w:sz w:val="17"/>
          <w:szCs w:val="17"/>
        </w:rPr>
      </w:pPr>
      <w:r w:rsidRPr="00AD7334">
        <w:rPr>
          <w:rFonts w:ascii="Book Antiqua" w:hAnsi="Book Antiqua"/>
          <w:b/>
          <w:sz w:val="17"/>
          <w:szCs w:val="17"/>
        </w:rPr>
        <w:t>The Licensee must keep the room</w:t>
      </w:r>
      <w:r w:rsidRPr="00AD7334">
        <w:rPr>
          <w:rFonts w:ascii="Book Antiqua" w:hAnsi="Book Antiqua"/>
          <w:bCs/>
          <w:sz w:val="17"/>
          <w:szCs w:val="17"/>
        </w:rPr>
        <w:t xml:space="preserve"> reasonably tidy and hygienic and must not obstruct access for the service/inspection. The Licensor remains responsible for delivering the service/inspection, as outlined in Clause 14 &amp; 15 above.</w:t>
      </w:r>
      <w:r w:rsidRPr="00AD7334">
        <w:rPr>
          <w:rFonts w:ascii="Book Antiqua" w:hAnsi="Book Antiqua"/>
          <w:sz w:val="17"/>
          <w:szCs w:val="17"/>
        </w:rPr>
        <w:t xml:space="preserve"> More information is provided on the “Sharers Responsibilities” sheet on the notice board and in our online general documents. The House Manager will notify the Licensee of entry to carry out these services. </w:t>
      </w:r>
    </w:p>
    <w:p w14:paraId="241BE7CC" w14:textId="77777777" w:rsidR="00706649" w:rsidRPr="00AD7334" w:rsidRDefault="00706649" w:rsidP="00706649">
      <w:pPr>
        <w:numPr>
          <w:ilvl w:val="0"/>
          <w:numId w:val="1"/>
        </w:numPr>
        <w:ind w:left="360"/>
        <w:jc w:val="both"/>
        <w:rPr>
          <w:rFonts w:ascii="Book Antiqua" w:hAnsi="Book Antiqua"/>
          <w:sz w:val="17"/>
          <w:szCs w:val="17"/>
        </w:rPr>
      </w:pPr>
      <w:r w:rsidRPr="00AD7334">
        <w:rPr>
          <w:rFonts w:ascii="Book Antiqua" w:hAnsi="Book Antiqua"/>
          <w:b/>
          <w:sz w:val="17"/>
          <w:szCs w:val="17"/>
        </w:rPr>
        <w:t>Room Entry</w:t>
      </w:r>
      <w:r w:rsidRPr="00AD7334">
        <w:rPr>
          <w:rFonts w:ascii="Book Antiqua" w:hAnsi="Book Antiqua"/>
          <w:sz w:val="17"/>
          <w:szCs w:val="17"/>
        </w:rPr>
        <w:t xml:space="preserve">: The Licensor/House Manager/staff/contractors reserve the right to enter the room at reasonable times to deliver the services necessary as per Clause 14 &amp; 15, for inspection, cleaning, maintenance, compliance checks, and other reasonable management purposes. The Licensor will provide reasonable notice where practicable (normally at least 24 hours) and will knock and announce themselves before entry. Entry may be without notice in emergency or where urgently required for safety or legal compliance. The Licensor, House Manager, authorised staff members and contractors </w:t>
      </w:r>
      <w:proofErr w:type="gramStart"/>
      <w:r w:rsidRPr="00AD7334">
        <w:rPr>
          <w:rFonts w:ascii="Book Antiqua" w:hAnsi="Book Antiqua"/>
          <w:sz w:val="17"/>
          <w:szCs w:val="17"/>
        </w:rPr>
        <w:t>retain keys to the rooms at all times</w:t>
      </w:r>
      <w:proofErr w:type="gramEnd"/>
      <w:r w:rsidRPr="00AD7334">
        <w:rPr>
          <w:rFonts w:ascii="Book Antiqua" w:hAnsi="Book Antiqua"/>
          <w:sz w:val="17"/>
          <w:szCs w:val="17"/>
        </w:rPr>
        <w:t>. These members of staff retain access to the communal areas 24/7.</w:t>
      </w:r>
    </w:p>
    <w:p w14:paraId="5D983501"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sz w:val="17"/>
          <w:szCs w:val="17"/>
        </w:rPr>
        <w:lastRenderedPageBreak/>
        <w:t>Heating</w:t>
      </w:r>
      <w:r w:rsidRPr="00AD7334">
        <w:rPr>
          <w:rFonts w:ascii="Book Antiqua" w:hAnsi="Book Antiqua"/>
          <w:bCs/>
          <w:sz w:val="17"/>
          <w:szCs w:val="17"/>
        </w:rPr>
        <w:t xml:space="preserve"> is set to mornings &amp; evenings, do not interfere with heating settings.  If you are cold, please let the office know. We can look at adjusting the heating and/or the licensor may provide an approve supplementary heater. Personal heaters/electric clothes dryers/ industrial air-cooling units of any kind are not permitted in the Property. If the Licensee brings or uses a prohibited heater, the Licensor may remove it for safe keeping and treat this as a breach of this agreement. The Licensor also reserves the right to recover any evidenced additional electricity cost or damage caused by the breach.</w:t>
      </w:r>
    </w:p>
    <w:p w14:paraId="33365489" w14:textId="77777777" w:rsidR="00706649" w:rsidRPr="00AD7334" w:rsidRDefault="00706649" w:rsidP="00706649">
      <w:pPr>
        <w:ind w:left="360"/>
        <w:jc w:val="both"/>
        <w:rPr>
          <w:rFonts w:ascii="Book Antiqua" w:hAnsi="Book Antiqua"/>
          <w:bCs/>
          <w:sz w:val="17"/>
          <w:szCs w:val="17"/>
        </w:rPr>
      </w:pPr>
    </w:p>
    <w:p w14:paraId="4655D832" w14:textId="77777777" w:rsidR="00706649" w:rsidRPr="00AD7334" w:rsidRDefault="00706649" w:rsidP="00706649">
      <w:pPr>
        <w:ind w:left="360"/>
        <w:jc w:val="center"/>
        <w:rPr>
          <w:rFonts w:ascii="Book Antiqua" w:hAnsi="Book Antiqua"/>
          <w:b/>
          <w:sz w:val="17"/>
          <w:szCs w:val="17"/>
          <w:u w:val="single"/>
        </w:rPr>
      </w:pPr>
      <w:r w:rsidRPr="00AD7334">
        <w:rPr>
          <w:rFonts w:ascii="Book Antiqua" w:hAnsi="Book Antiqua"/>
          <w:b/>
          <w:sz w:val="17"/>
          <w:szCs w:val="17"/>
          <w:u w:val="single"/>
        </w:rPr>
        <w:t>Health and Safety</w:t>
      </w:r>
    </w:p>
    <w:p w14:paraId="6653DA7E" w14:textId="77777777" w:rsidR="00706649" w:rsidRPr="00AD7334" w:rsidRDefault="00706649" w:rsidP="00706649">
      <w:pPr>
        <w:ind w:left="360"/>
        <w:jc w:val="both"/>
        <w:rPr>
          <w:rFonts w:ascii="Book Antiqua" w:hAnsi="Book Antiqua"/>
          <w:bCs/>
          <w:sz w:val="17"/>
          <w:szCs w:val="17"/>
          <w:u w:val="single"/>
        </w:rPr>
      </w:pPr>
    </w:p>
    <w:p w14:paraId="39F1F5EE"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sz w:val="17"/>
          <w:szCs w:val="17"/>
        </w:rPr>
        <w:t>The Licensee must ensure to consider others</w:t>
      </w:r>
      <w:r w:rsidRPr="00AD7334">
        <w:rPr>
          <w:rFonts w:ascii="Book Antiqua" w:hAnsi="Book Antiqua"/>
          <w:bCs/>
          <w:sz w:val="17"/>
          <w:szCs w:val="17"/>
        </w:rPr>
        <w:t xml:space="preserve"> by turning off ovens/hobs when finished and cleaning bathroom/kitchen floors to prevent slip hazards after showering or spillages. Please ensure sanitary products are disposed of appropriately. </w:t>
      </w:r>
    </w:p>
    <w:p w14:paraId="1274835B" w14:textId="77777777" w:rsidR="00706649" w:rsidRPr="00AD7334" w:rsidRDefault="00706649" w:rsidP="00706649">
      <w:pPr>
        <w:numPr>
          <w:ilvl w:val="0"/>
          <w:numId w:val="1"/>
        </w:numPr>
        <w:ind w:left="360"/>
        <w:jc w:val="both"/>
        <w:rPr>
          <w:rFonts w:ascii="Book Antiqua" w:hAnsi="Book Antiqua"/>
          <w:bCs/>
          <w:color w:val="000000"/>
          <w:sz w:val="17"/>
          <w:szCs w:val="17"/>
        </w:rPr>
      </w:pPr>
      <w:r w:rsidRPr="00AD7334">
        <w:rPr>
          <w:rFonts w:ascii="Book Antiqua" w:hAnsi="Book Antiqua"/>
          <w:b/>
          <w:color w:val="000000"/>
          <w:sz w:val="17"/>
          <w:szCs w:val="17"/>
        </w:rPr>
        <w:t>If the Licensee has an electric bike or scooter</w:t>
      </w:r>
      <w:r w:rsidRPr="00AD7334">
        <w:rPr>
          <w:rFonts w:ascii="Book Antiqua" w:hAnsi="Book Antiqua"/>
          <w:bCs/>
          <w:color w:val="000000"/>
          <w:sz w:val="17"/>
          <w:szCs w:val="17"/>
        </w:rPr>
        <w:t xml:space="preserve">, charging is only permitted by prior approval by the Licensor, and surcharges to the room rate may apply. The Licensee must not leave the electric bike or scooter charging overnight or if they are not in the house, due to the fire risks with the batteries. By signing this agreement, the Licensee agrees to follow the charging fire safety rules, which are displayed in the house and in the </w:t>
      </w:r>
      <w:proofErr w:type="gramStart"/>
      <w:r w:rsidRPr="00AD7334">
        <w:rPr>
          <w:rFonts w:ascii="Book Antiqua" w:hAnsi="Book Antiqua"/>
          <w:bCs/>
          <w:color w:val="000000"/>
          <w:sz w:val="17"/>
          <w:szCs w:val="17"/>
        </w:rPr>
        <w:t>documents</w:t>
      </w:r>
      <w:proofErr w:type="gramEnd"/>
      <w:r w:rsidRPr="00AD7334">
        <w:rPr>
          <w:rFonts w:ascii="Book Antiqua" w:hAnsi="Book Antiqua"/>
          <w:bCs/>
          <w:color w:val="000000"/>
          <w:sz w:val="17"/>
          <w:szCs w:val="17"/>
        </w:rPr>
        <w:t xml:space="preserve"> link sent to you via email.</w:t>
      </w:r>
      <w:r w:rsidRPr="00AD7334">
        <w:rPr>
          <w:rFonts w:ascii="Book Antiqua" w:hAnsi="Book Antiqua" w:cs="Arial"/>
          <w:bCs/>
          <w:color w:val="222222"/>
          <w:sz w:val="17"/>
          <w:szCs w:val="17"/>
          <w:shd w:val="clear" w:color="auto" w:fill="FFFFFF"/>
        </w:rPr>
        <w:t xml:space="preserve"> </w:t>
      </w:r>
    </w:p>
    <w:p w14:paraId="1ADFF002"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sz w:val="17"/>
          <w:szCs w:val="17"/>
        </w:rPr>
        <w:t>In case of fire:</w:t>
      </w:r>
      <w:r w:rsidRPr="00AD7334">
        <w:rPr>
          <w:rFonts w:ascii="Book Antiqua" w:hAnsi="Book Antiqua"/>
          <w:bCs/>
          <w:sz w:val="17"/>
          <w:szCs w:val="17"/>
        </w:rPr>
        <w:t xml:space="preserve"> alert others loudly and exit the building quickly via the nearest fire exit. The Licensee agrees by signing this agreement to read and follow the fire safety information provided on the notice board. Failure to adhere to this information is a breach of the Terms &amp; Conditions of your stay and this agreement. </w:t>
      </w:r>
    </w:p>
    <w:p w14:paraId="1C074E2D"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sz w:val="17"/>
          <w:szCs w:val="17"/>
        </w:rPr>
        <w:t>Security:</w:t>
      </w:r>
      <w:r w:rsidRPr="00AD7334">
        <w:rPr>
          <w:rFonts w:ascii="Book Antiqua" w:hAnsi="Book Antiqua"/>
          <w:bCs/>
          <w:sz w:val="17"/>
          <w:szCs w:val="17"/>
        </w:rPr>
        <w:t xml:space="preserve"> Keep front and rear doors locked and report strangers. Do not share personal details of other sharers. </w:t>
      </w:r>
    </w:p>
    <w:p w14:paraId="5F4ED8D5"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
          <w:bCs/>
          <w:sz w:val="17"/>
          <w:szCs w:val="17"/>
        </w:rPr>
        <w:t>Insurance:</w:t>
      </w:r>
      <w:r w:rsidRPr="00AD7334">
        <w:rPr>
          <w:rFonts w:ascii="Book Antiqua" w:hAnsi="Book Antiqua"/>
          <w:b/>
          <w:sz w:val="17"/>
          <w:szCs w:val="17"/>
        </w:rPr>
        <w:t xml:space="preserve"> </w:t>
      </w:r>
      <w:r w:rsidRPr="00AD7334">
        <w:rPr>
          <w:rFonts w:ascii="Book Antiqua" w:hAnsi="Book Antiqua"/>
          <w:bCs/>
          <w:sz w:val="17"/>
          <w:szCs w:val="17"/>
        </w:rPr>
        <w:t>The Licensee's personal belongings are not covered by the Licensor's insurance, and it is the Licensee's responsibility to arrange suitable contents insurance. The Licensor shall not be responsible for loss of or damage to the Licensee's personal belongings except where such loss or damage results from the Licensor's negligence or breach of this agreement</w:t>
      </w:r>
      <w:r w:rsidRPr="00AD7334">
        <w:rPr>
          <w:rFonts w:ascii="Book Antiqua" w:hAnsi="Book Antiqua"/>
          <w:b/>
          <w:sz w:val="17"/>
          <w:szCs w:val="17"/>
        </w:rPr>
        <w:t>.</w:t>
      </w:r>
    </w:p>
    <w:p w14:paraId="6EE13DF7" w14:textId="77777777" w:rsidR="00706649" w:rsidRPr="00AD7334" w:rsidRDefault="00706649" w:rsidP="00706649">
      <w:pPr>
        <w:ind w:left="360"/>
        <w:jc w:val="center"/>
        <w:rPr>
          <w:rFonts w:ascii="Book Antiqua" w:hAnsi="Book Antiqua"/>
          <w:sz w:val="17"/>
          <w:szCs w:val="17"/>
          <w:u w:val="single"/>
        </w:rPr>
      </w:pPr>
      <w:r w:rsidRPr="00AD7334">
        <w:rPr>
          <w:rFonts w:ascii="Book Antiqua" w:hAnsi="Book Antiqua"/>
          <w:b/>
          <w:bCs/>
          <w:sz w:val="17"/>
          <w:szCs w:val="17"/>
          <w:u w:val="single"/>
        </w:rPr>
        <w:t>Damages</w:t>
      </w:r>
    </w:p>
    <w:p w14:paraId="52131DB9" w14:textId="77777777" w:rsidR="00706649" w:rsidRPr="00AD7334" w:rsidRDefault="00706649" w:rsidP="00706649">
      <w:pPr>
        <w:ind w:left="360"/>
        <w:jc w:val="both"/>
        <w:rPr>
          <w:rFonts w:ascii="Book Antiqua" w:hAnsi="Book Antiqua"/>
          <w:sz w:val="17"/>
          <w:szCs w:val="17"/>
        </w:rPr>
      </w:pPr>
    </w:p>
    <w:p w14:paraId="426818C0"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The Licensee authorises the Licensor to recover from the payment card used for the booking the reasonable cost of any sums properly due under this agreement, including unpaid licence fees, damage, excessive cleaning, lost or unreturned keys, locksmith costs, replacement items, and other reasonable costs arising from the Licensee's breach of this agreement. This does not prevent the Licensee challenging the charge.</w:t>
      </w:r>
    </w:p>
    <w:p w14:paraId="2E8A4FB9"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 xml:space="preserve">The Licensor will not charge the Licensee for fair wear and tear arising from the ordinary and reasonable use of the room, furniture, fixtures, fittings or communal areas. Charges will only be applied where loss, damage, excessive cleaning, replacement or remedial work is reasonably required </w:t>
      </w:r>
      <w:proofErr w:type="gramStart"/>
      <w:r w:rsidRPr="00AD7334">
        <w:rPr>
          <w:rFonts w:ascii="Book Antiqua" w:hAnsi="Book Antiqua"/>
          <w:bCs/>
          <w:sz w:val="17"/>
          <w:szCs w:val="17"/>
        </w:rPr>
        <w:t>as a result of</w:t>
      </w:r>
      <w:proofErr w:type="gramEnd"/>
      <w:r w:rsidRPr="00AD7334">
        <w:rPr>
          <w:rFonts w:ascii="Book Antiqua" w:hAnsi="Book Antiqua"/>
          <w:bCs/>
          <w:sz w:val="17"/>
          <w:szCs w:val="17"/>
        </w:rPr>
        <w:t xml:space="preserve"> the Licensee's actions, omissions, negligence, misuse of the Property, breach of this agreement, or circumstances for which the Licensee is reasonably responsible.</w:t>
      </w:r>
    </w:p>
    <w:p w14:paraId="0B213B1C"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Before processing any charge under Clause 31, the Licensor will, where reasonably practicable, notify the Licensee of the nature of the charge and provide reasonable supporting evidence upon request.</w:t>
      </w:r>
    </w:p>
    <w:p w14:paraId="14E55EEA"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The Licensee remains entitled to dispute any charge which they believe has been applied incorrectly.</w:t>
      </w:r>
    </w:p>
    <w:p w14:paraId="3E770442"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sz w:val="17"/>
          <w:szCs w:val="17"/>
        </w:rPr>
        <w:t>If the Licensee identifies any damage, missing items or maintenance concerns upon arrival, the Licensee should notify staff as soon as reasonably practicable.</w:t>
      </w:r>
    </w:p>
    <w:p w14:paraId="76EB3C3A"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Where reasonably practicable, the Licensor may rely on photographs, inspection records, invoices, quotations, receipts, contractor reports or other supporting evidence when assessing charges under this clause</w:t>
      </w:r>
    </w:p>
    <w:p w14:paraId="39727E9F"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sz w:val="17"/>
          <w:szCs w:val="17"/>
        </w:rPr>
        <w:t xml:space="preserve">No damage deposit is required or held under this agreement. </w:t>
      </w:r>
    </w:p>
    <w:p w14:paraId="787075D8" w14:textId="77777777" w:rsidR="00706649" w:rsidRPr="00AD7334" w:rsidRDefault="00706649" w:rsidP="00706649">
      <w:pPr>
        <w:jc w:val="both"/>
        <w:rPr>
          <w:rFonts w:ascii="Book Antiqua" w:hAnsi="Book Antiqua"/>
          <w:b/>
          <w:sz w:val="17"/>
          <w:szCs w:val="17"/>
          <w:u w:val="single"/>
        </w:rPr>
      </w:pPr>
    </w:p>
    <w:p w14:paraId="0D65E8BE" w14:textId="77777777" w:rsidR="00706649" w:rsidRPr="00AD7334" w:rsidRDefault="00706649" w:rsidP="00706649">
      <w:pPr>
        <w:jc w:val="center"/>
        <w:rPr>
          <w:rFonts w:ascii="Book Antiqua" w:hAnsi="Book Antiqua"/>
          <w:b/>
          <w:sz w:val="17"/>
          <w:szCs w:val="17"/>
          <w:u w:val="single"/>
        </w:rPr>
      </w:pPr>
      <w:r w:rsidRPr="00AD7334">
        <w:rPr>
          <w:rFonts w:ascii="Book Antiqua" w:hAnsi="Book Antiqua"/>
          <w:b/>
          <w:sz w:val="17"/>
          <w:szCs w:val="17"/>
          <w:u w:val="single"/>
        </w:rPr>
        <w:t xml:space="preserve">Payments </w:t>
      </w:r>
    </w:p>
    <w:p w14:paraId="199E6B83" w14:textId="77777777" w:rsidR="00706649" w:rsidRPr="00AD7334" w:rsidRDefault="00706649" w:rsidP="00706649">
      <w:pPr>
        <w:jc w:val="both"/>
        <w:rPr>
          <w:rFonts w:ascii="Book Antiqua" w:hAnsi="Book Antiqua"/>
          <w:sz w:val="17"/>
          <w:szCs w:val="17"/>
          <w:u w:val="single"/>
        </w:rPr>
      </w:pPr>
    </w:p>
    <w:p w14:paraId="6D8F33B0"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 xml:space="preserve">The fee for the room is payable weekly. Weeks run Sunday-Sunday. The Licensee’s weekly licence is renewed for future weeks by paying in advance by the preceding Wednesday before 12.00pm. </w:t>
      </w:r>
    </w:p>
    <w:p w14:paraId="29BEE27F"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 xml:space="preserve">The initial £60.00 reservation fee is taken to hold a room for you. A room is </w:t>
      </w:r>
      <w:proofErr w:type="gramStart"/>
      <w:r w:rsidRPr="00AD7334">
        <w:rPr>
          <w:rFonts w:ascii="Book Antiqua" w:hAnsi="Book Antiqua"/>
          <w:bCs/>
          <w:sz w:val="17"/>
          <w:szCs w:val="17"/>
        </w:rPr>
        <w:t>allocated,</w:t>
      </w:r>
      <w:proofErr w:type="gramEnd"/>
      <w:r w:rsidRPr="00AD7334">
        <w:rPr>
          <w:rFonts w:ascii="Book Antiqua" w:hAnsi="Book Antiqua"/>
          <w:bCs/>
          <w:sz w:val="17"/>
          <w:szCs w:val="17"/>
        </w:rPr>
        <w:t xml:space="preserve"> however allocation is subject to change under Clause 4 of this agreement. This fee is then deducted from the Licensee’s total booking payment, and the remaining balance is due to be paid on the day of the Licensee’s arrival, prior to move in. </w:t>
      </w:r>
    </w:p>
    <w:p w14:paraId="1B03E9D8" w14:textId="77777777" w:rsidR="00706649" w:rsidRDefault="00706649" w:rsidP="00706649">
      <w:pPr>
        <w:numPr>
          <w:ilvl w:val="0"/>
          <w:numId w:val="1"/>
        </w:numPr>
        <w:ind w:left="360"/>
        <w:jc w:val="both"/>
        <w:rPr>
          <w:rFonts w:ascii="Book Antiqua" w:hAnsi="Book Antiqua"/>
          <w:bCs/>
          <w:sz w:val="17"/>
          <w:szCs w:val="17"/>
        </w:rPr>
      </w:pPr>
      <w:r w:rsidRPr="00A16E8C">
        <w:rPr>
          <w:rFonts w:ascii="Book Antiqua" w:hAnsi="Book Antiqua"/>
          <w:bCs/>
          <w:sz w:val="17"/>
          <w:szCs w:val="17"/>
        </w:rPr>
        <w:t>Payment received by 12.00pm on Wednesday will renew this Licence for the following weekly period (or such further weeks as are paid for). If payment is not received by the renewal deadline, and no alternative arrangement has been agreed in writing, the current Licence shall expire automatically at the end of the current paid period without further renewal</w:t>
      </w:r>
      <w:r>
        <w:rPr>
          <w:rFonts w:ascii="Book Antiqua" w:hAnsi="Book Antiqua"/>
          <w:bCs/>
          <w:sz w:val="17"/>
          <w:szCs w:val="17"/>
        </w:rPr>
        <w:t>.</w:t>
      </w:r>
    </w:p>
    <w:p w14:paraId="002ED6CB"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 xml:space="preserve">Payments for block bookings, or Monthly pro rata payments are administrative payment options only and do not create a periodic tenancy. All terms of this weekly licence still apply. </w:t>
      </w:r>
    </w:p>
    <w:p w14:paraId="1FF2DCA0"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 xml:space="preserve">Weekly Room rates are subject to change. If this is the case, the Licensor will provide 2 months’ written notice of these changes. </w:t>
      </w:r>
    </w:p>
    <w:p w14:paraId="4306A66A"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Block bookings of 4 weeks or more</w:t>
      </w:r>
      <w:r w:rsidRPr="00AD7334">
        <w:rPr>
          <w:rFonts w:ascii="Book Antiqua" w:hAnsi="Book Antiqua"/>
          <w:b/>
          <w:sz w:val="17"/>
          <w:szCs w:val="17"/>
        </w:rPr>
        <w:t xml:space="preserve"> </w:t>
      </w:r>
      <w:r w:rsidRPr="00AD7334">
        <w:rPr>
          <w:rFonts w:ascii="Book Antiqua" w:hAnsi="Book Antiqua"/>
          <w:bCs/>
          <w:sz w:val="17"/>
          <w:szCs w:val="17"/>
        </w:rPr>
        <w:t xml:space="preserve">will receive a £10.00 per week discount. </w:t>
      </w:r>
    </w:p>
    <w:p w14:paraId="712B12E3" w14:textId="77777777" w:rsidR="00706649" w:rsidRPr="00AD7334" w:rsidRDefault="00706649" w:rsidP="00706649">
      <w:pPr>
        <w:jc w:val="both"/>
        <w:rPr>
          <w:rFonts w:ascii="Book Antiqua" w:hAnsi="Book Antiqua"/>
          <w:bCs/>
          <w:sz w:val="17"/>
          <w:szCs w:val="17"/>
        </w:rPr>
      </w:pPr>
    </w:p>
    <w:p w14:paraId="1C807B43" w14:textId="77777777" w:rsidR="00706649" w:rsidRPr="00AD7334" w:rsidRDefault="00706649" w:rsidP="00706649">
      <w:pPr>
        <w:jc w:val="center"/>
        <w:rPr>
          <w:rFonts w:ascii="Book Antiqua" w:hAnsi="Book Antiqua"/>
          <w:b/>
          <w:sz w:val="17"/>
          <w:szCs w:val="17"/>
          <w:u w:val="single"/>
        </w:rPr>
      </w:pPr>
      <w:r w:rsidRPr="00AD7334">
        <w:rPr>
          <w:rFonts w:ascii="Book Antiqua" w:hAnsi="Book Antiqua"/>
          <w:b/>
          <w:sz w:val="17"/>
          <w:szCs w:val="17"/>
          <w:u w:val="single"/>
        </w:rPr>
        <w:t>Termination</w:t>
      </w:r>
    </w:p>
    <w:p w14:paraId="0805894B" w14:textId="77777777" w:rsidR="00706649" w:rsidRPr="00AD7334" w:rsidRDefault="00706649" w:rsidP="00706649">
      <w:pPr>
        <w:jc w:val="both"/>
        <w:rPr>
          <w:rFonts w:ascii="Book Antiqua" w:hAnsi="Book Antiqua"/>
          <w:b/>
          <w:sz w:val="17"/>
          <w:szCs w:val="17"/>
          <w:u w:val="single"/>
        </w:rPr>
      </w:pPr>
    </w:p>
    <w:p w14:paraId="5770AE74"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The Licensor reserves the right to terminate this licence agreement</w:t>
      </w:r>
      <w:r w:rsidRPr="00AD7334">
        <w:rPr>
          <w:rFonts w:ascii="Book Antiqua" w:hAnsi="Book Antiqua"/>
          <w:b/>
          <w:sz w:val="17"/>
          <w:szCs w:val="17"/>
        </w:rPr>
        <w:t xml:space="preserve"> </w:t>
      </w:r>
      <w:r w:rsidRPr="00AD7334">
        <w:rPr>
          <w:rFonts w:ascii="Book Antiqua" w:hAnsi="Book Antiqua"/>
          <w:bCs/>
          <w:sz w:val="17"/>
          <w:szCs w:val="17"/>
        </w:rPr>
        <w:t>by giving not less than 48 hours’ written notice, or with immediate effect in the event of serious breach such as items listed in Clause 22, misconduct, or non-payment.</w:t>
      </w:r>
      <w:r w:rsidRPr="00AD7334">
        <w:rPr>
          <w:rFonts w:ascii="Book Antiqua" w:hAnsi="Book Antiqua"/>
          <w:b/>
          <w:sz w:val="17"/>
          <w:szCs w:val="17"/>
        </w:rPr>
        <w:t xml:space="preserve"> </w:t>
      </w:r>
    </w:p>
    <w:p w14:paraId="18E1786D"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lastRenderedPageBreak/>
        <w:t xml:space="preserve">The Licensee may terminate the licence at any time by providing 4 days’ written notice to the Licensor. </w:t>
      </w:r>
    </w:p>
    <w:p w14:paraId="1CD5B0BC" w14:textId="77777777" w:rsidR="00706649" w:rsidRPr="00AD7334" w:rsidRDefault="00706649" w:rsidP="00706649">
      <w:pPr>
        <w:numPr>
          <w:ilvl w:val="0"/>
          <w:numId w:val="1"/>
        </w:numPr>
        <w:ind w:left="360"/>
        <w:jc w:val="both"/>
        <w:rPr>
          <w:rFonts w:ascii="Book Antiqua" w:hAnsi="Book Antiqua"/>
          <w:bCs/>
          <w:sz w:val="17"/>
          <w:szCs w:val="17"/>
        </w:rPr>
      </w:pPr>
      <w:r w:rsidRPr="00AD7334">
        <w:rPr>
          <w:rFonts w:ascii="Book Antiqua" w:hAnsi="Book Antiqua"/>
          <w:bCs/>
          <w:sz w:val="17"/>
          <w:szCs w:val="17"/>
        </w:rPr>
        <w:t xml:space="preserve">Non-payment of the room will also constitute as a Licensee’s notice to terminate the licence. </w:t>
      </w:r>
    </w:p>
    <w:p w14:paraId="4CE9EC8B" w14:textId="77777777" w:rsidR="00706649" w:rsidRPr="00AD7334" w:rsidRDefault="00706649" w:rsidP="00706649">
      <w:pPr>
        <w:numPr>
          <w:ilvl w:val="0"/>
          <w:numId w:val="1"/>
        </w:numPr>
        <w:ind w:left="360"/>
        <w:rPr>
          <w:rFonts w:ascii="Book Antiqua" w:hAnsi="Book Antiqua"/>
          <w:bCs/>
          <w:sz w:val="17"/>
          <w:szCs w:val="17"/>
        </w:rPr>
      </w:pPr>
      <w:r w:rsidRPr="00AD7334">
        <w:rPr>
          <w:rFonts w:ascii="Book Antiqua" w:hAnsi="Book Antiqua"/>
          <w:bCs/>
          <w:sz w:val="17"/>
          <w:szCs w:val="17"/>
        </w:rPr>
        <w:t xml:space="preserve">Upon termination the Licensee must vacate the room, leaving it in good order, and return all keys. </w:t>
      </w:r>
    </w:p>
    <w:p w14:paraId="45247EF1" w14:textId="77777777" w:rsidR="00706649" w:rsidRPr="00AD7334" w:rsidRDefault="00706649" w:rsidP="00706649">
      <w:pPr>
        <w:numPr>
          <w:ilvl w:val="0"/>
          <w:numId w:val="1"/>
        </w:numPr>
        <w:ind w:left="360"/>
        <w:rPr>
          <w:rFonts w:ascii="Book Antiqua" w:hAnsi="Book Antiqua"/>
          <w:bCs/>
          <w:sz w:val="17"/>
          <w:szCs w:val="17"/>
        </w:rPr>
      </w:pPr>
      <w:r w:rsidRPr="00254C57">
        <w:rPr>
          <w:rFonts w:ascii="Book Antiqua" w:hAnsi="Book Antiqua"/>
          <w:sz w:val="17"/>
          <w:szCs w:val="17"/>
        </w:rPr>
        <w:t>Abandoned Property:</w:t>
      </w:r>
      <w:r w:rsidRPr="00AD7334">
        <w:rPr>
          <w:rFonts w:ascii="Book Antiqua" w:hAnsi="Book Antiqua"/>
          <w:bCs/>
          <w:sz w:val="17"/>
          <w:szCs w:val="17"/>
        </w:rPr>
        <w:t xml:space="preserve"> The Licensor may remove and store any belongings left at the Property following the termination or expiry of this Licence. If the Licensee fails to collect them within </w:t>
      </w:r>
      <w:r w:rsidRPr="00AD7334">
        <w:rPr>
          <w:rFonts w:ascii="Book Antiqua" w:hAnsi="Book Antiqua"/>
          <w:b/>
          <w:bCs/>
          <w:sz w:val="17"/>
          <w:szCs w:val="17"/>
        </w:rPr>
        <w:t>14 days</w:t>
      </w:r>
      <w:r w:rsidRPr="00AD7334">
        <w:rPr>
          <w:rFonts w:ascii="Book Antiqua" w:hAnsi="Book Antiqua"/>
          <w:bCs/>
          <w:sz w:val="17"/>
          <w:szCs w:val="17"/>
        </w:rPr>
        <w:t xml:space="preserve"> of being notified, the Licensor may dispose of them as reasonably considered appropriate. The Licensee shall be liable for any reasonable storage or disposal costs incurred</w:t>
      </w:r>
    </w:p>
    <w:p w14:paraId="2426B35A" w14:textId="77777777" w:rsidR="00706649" w:rsidRPr="00AD7334" w:rsidRDefault="00706649" w:rsidP="00706649">
      <w:pPr>
        <w:numPr>
          <w:ilvl w:val="0"/>
          <w:numId w:val="1"/>
        </w:numPr>
        <w:ind w:left="360"/>
        <w:rPr>
          <w:rFonts w:ascii="Book Antiqua" w:hAnsi="Book Antiqua"/>
          <w:bCs/>
          <w:sz w:val="17"/>
          <w:szCs w:val="17"/>
        </w:rPr>
      </w:pPr>
      <w:r w:rsidRPr="00AD7334">
        <w:rPr>
          <w:rFonts w:ascii="Book Antiqua" w:hAnsi="Book Antiqua"/>
          <w:b/>
          <w:sz w:val="17"/>
          <w:szCs w:val="17"/>
        </w:rPr>
        <w:t>Notices:</w:t>
      </w:r>
      <w:r w:rsidRPr="00AD7334">
        <w:rPr>
          <w:rFonts w:ascii="Book Antiqua" w:hAnsi="Book Antiqua"/>
          <w:bCs/>
          <w:sz w:val="17"/>
          <w:szCs w:val="17"/>
        </w:rPr>
        <w:t xml:space="preserve"> Any notice required under this Licence Agreement shall be given in writing and may be served by hand, first class post or email using the contact details most recently provided by the parties.</w:t>
      </w:r>
    </w:p>
    <w:p w14:paraId="7BBB4854" w14:textId="77777777" w:rsidR="00706649" w:rsidRPr="00AD7334" w:rsidRDefault="00706649" w:rsidP="00706649">
      <w:pPr>
        <w:ind w:left="360"/>
        <w:rPr>
          <w:rFonts w:ascii="Book Antiqua" w:hAnsi="Book Antiqua"/>
          <w:bCs/>
          <w:sz w:val="17"/>
          <w:szCs w:val="17"/>
        </w:rPr>
      </w:pPr>
      <w:r w:rsidRPr="00AD7334">
        <w:rPr>
          <w:rFonts w:ascii="Book Antiqua" w:hAnsi="Book Antiqua"/>
          <w:b/>
          <w:bCs/>
          <w:sz w:val="17"/>
          <w:szCs w:val="17"/>
        </w:rPr>
        <w:t>4</w:t>
      </w:r>
      <w:r>
        <w:rPr>
          <w:rFonts w:ascii="Book Antiqua" w:hAnsi="Book Antiqua"/>
          <w:b/>
          <w:bCs/>
          <w:sz w:val="17"/>
          <w:szCs w:val="17"/>
        </w:rPr>
        <w:t>9</w:t>
      </w:r>
      <w:r w:rsidRPr="00AD7334">
        <w:rPr>
          <w:rFonts w:ascii="Book Antiqua" w:hAnsi="Book Antiqua"/>
          <w:b/>
          <w:bCs/>
          <w:sz w:val="17"/>
          <w:szCs w:val="17"/>
        </w:rPr>
        <w:t>.1</w:t>
      </w:r>
      <w:r w:rsidRPr="00AD7334">
        <w:rPr>
          <w:rFonts w:ascii="Book Antiqua" w:hAnsi="Book Antiqua"/>
          <w:bCs/>
          <w:sz w:val="17"/>
          <w:szCs w:val="17"/>
        </w:rPr>
        <w:t xml:space="preserve"> A notice sent by email shall be deemed received on the day it is sent, provided it is sent before 5.00pm on a Business Day. Otherwise, it shall be deemed received on the next Business Day.</w:t>
      </w:r>
    </w:p>
    <w:p w14:paraId="5AD2A70A" w14:textId="77777777" w:rsidR="00706649" w:rsidRPr="00AD7334" w:rsidRDefault="00706649" w:rsidP="00706649">
      <w:pPr>
        <w:ind w:left="360"/>
        <w:rPr>
          <w:rFonts w:ascii="Book Antiqua" w:hAnsi="Book Antiqua"/>
          <w:bCs/>
          <w:sz w:val="17"/>
          <w:szCs w:val="17"/>
        </w:rPr>
      </w:pPr>
      <w:r w:rsidRPr="00AD7334">
        <w:rPr>
          <w:rFonts w:ascii="Book Antiqua" w:hAnsi="Book Antiqua"/>
          <w:b/>
          <w:bCs/>
          <w:sz w:val="17"/>
          <w:szCs w:val="17"/>
        </w:rPr>
        <w:t>4</w:t>
      </w:r>
      <w:r>
        <w:rPr>
          <w:rFonts w:ascii="Book Antiqua" w:hAnsi="Book Antiqua"/>
          <w:b/>
          <w:bCs/>
          <w:sz w:val="17"/>
          <w:szCs w:val="17"/>
        </w:rPr>
        <w:t>9</w:t>
      </w:r>
      <w:r w:rsidRPr="00AD7334">
        <w:rPr>
          <w:rFonts w:ascii="Book Antiqua" w:hAnsi="Book Antiqua"/>
          <w:b/>
          <w:bCs/>
          <w:sz w:val="17"/>
          <w:szCs w:val="17"/>
        </w:rPr>
        <w:t>.2</w:t>
      </w:r>
      <w:r w:rsidRPr="00AD7334">
        <w:rPr>
          <w:rFonts w:ascii="Book Antiqua" w:hAnsi="Book Antiqua"/>
          <w:bCs/>
          <w:sz w:val="17"/>
          <w:szCs w:val="17"/>
        </w:rPr>
        <w:t xml:space="preserve"> It is the Licensee's responsibility to notify the Licensor promptly of any change to their postal address, email address or telephone number.</w:t>
      </w:r>
    </w:p>
    <w:p w14:paraId="21E97A4F" w14:textId="77777777" w:rsidR="00B93F1B" w:rsidRDefault="00B93F1B"/>
    <w:sectPr w:rsidR="00B93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07D"/>
    <w:multiLevelType w:val="hybridMultilevel"/>
    <w:tmpl w:val="5BAA22B2"/>
    <w:lvl w:ilvl="0" w:tplc="886AB3C4">
      <w:start w:val="1"/>
      <w:numFmt w:val="decimal"/>
      <w:lvlText w:val="%1."/>
      <w:lvlJc w:val="left"/>
      <w:pPr>
        <w:ind w:left="644" w:hanging="360"/>
      </w:pPr>
      <w:rPr>
        <w:rFonts w:ascii="Book Antiqua" w:eastAsia="Times New Roman" w:hAnsi="Book Antiqua" w:cs="Times New Roman"/>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920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49"/>
    <w:rsid w:val="00053ADA"/>
    <w:rsid w:val="000B12B4"/>
    <w:rsid w:val="00372F41"/>
    <w:rsid w:val="003B4FA3"/>
    <w:rsid w:val="004500EE"/>
    <w:rsid w:val="00706649"/>
    <w:rsid w:val="00B93F1B"/>
    <w:rsid w:val="00FF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CA70"/>
  <w15:chartTrackingRefBased/>
  <w15:docId w15:val="{28622D42-5FB5-4E4C-B61C-31F372A1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649"/>
    <w:pPr>
      <w:spacing w:after="0" w:line="240" w:lineRule="auto"/>
    </w:pPr>
    <w:rPr>
      <w:rFonts w:ascii="Courier" w:eastAsia="Times New Roman" w:hAnsi="Courier" w:cs="Times New Roman"/>
      <w:kern w:val="0"/>
      <w:sz w:val="24"/>
      <w:szCs w:val="24"/>
      <w14:ligatures w14:val="none"/>
    </w:rPr>
  </w:style>
  <w:style w:type="paragraph" w:styleId="Heading1">
    <w:name w:val="heading 1"/>
    <w:basedOn w:val="Normal"/>
    <w:next w:val="Normal"/>
    <w:link w:val="Heading1Char"/>
    <w:uiPriority w:val="9"/>
    <w:qFormat/>
    <w:rsid w:val="00706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6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6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6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6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649"/>
    <w:rPr>
      <w:rFonts w:eastAsiaTheme="majorEastAsia" w:cstheme="majorBidi"/>
      <w:color w:val="272727" w:themeColor="text1" w:themeTint="D8"/>
    </w:rPr>
  </w:style>
  <w:style w:type="paragraph" w:styleId="Title">
    <w:name w:val="Title"/>
    <w:basedOn w:val="Normal"/>
    <w:next w:val="Normal"/>
    <w:link w:val="TitleChar"/>
    <w:uiPriority w:val="10"/>
    <w:qFormat/>
    <w:rsid w:val="007066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649"/>
    <w:pPr>
      <w:spacing w:before="160"/>
      <w:jc w:val="center"/>
    </w:pPr>
    <w:rPr>
      <w:i/>
      <w:iCs/>
      <w:color w:val="404040" w:themeColor="text1" w:themeTint="BF"/>
    </w:rPr>
  </w:style>
  <w:style w:type="character" w:customStyle="1" w:styleId="QuoteChar">
    <w:name w:val="Quote Char"/>
    <w:basedOn w:val="DefaultParagraphFont"/>
    <w:link w:val="Quote"/>
    <w:uiPriority w:val="29"/>
    <w:rsid w:val="00706649"/>
    <w:rPr>
      <w:i/>
      <w:iCs/>
      <w:color w:val="404040" w:themeColor="text1" w:themeTint="BF"/>
    </w:rPr>
  </w:style>
  <w:style w:type="paragraph" w:styleId="ListParagraph">
    <w:name w:val="List Paragraph"/>
    <w:basedOn w:val="Normal"/>
    <w:uiPriority w:val="34"/>
    <w:qFormat/>
    <w:rsid w:val="00706649"/>
    <w:pPr>
      <w:ind w:left="720"/>
      <w:contextualSpacing/>
    </w:pPr>
  </w:style>
  <w:style w:type="character" w:styleId="IntenseEmphasis">
    <w:name w:val="Intense Emphasis"/>
    <w:basedOn w:val="DefaultParagraphFont"/>
    <w:uiPriority w:val="21"/>
    <w:qFormat/>
    <w:rsid w:val="00706649"/>
    <w:rPr>
      <w:i/>
      <w:iCs/>
      <w:color w:val="0F4761" w:themeColor="accent1" w:themeShade="BF"/>
    </w:rPr>
  </w:style>
  <w:style w:type="paragraph" w:styleId="IntenseQuote">
    <w:name w:val="Intense Quote"/>
    <w:basedOn w:val="Normal"/>
    <w:next w:val="Normal"/>
    <w:link w:val="IntenseQuoteChar"/>
    <w:uiPriority w:val="30"/>
    <w:qFormat/>
    <w:rsid w:val="00706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649"/>
    <w:rPr>
      <w:i/>
      <w:iCs/>
      <w:color w:val="0F4761" w:themeColor="accent1" w:themeShade="BF"/>
    </w:rPr>
  </w:style>
  <w:style w:type="character" w:styleId="IntenseReference">
    <w:name w:val="Intense Reference"/>
    <w:basedOn w:val="DefaultParagraphFont"/>
    <w:uiPriority w:val="32"/>
    <w:qFormat/>
    <w:rsid w:val="00706649"/>
    <w:rPr>
      <w:b/>
      <w:bCs/>
      <w:smallCaps/>
      <w:color w:val="0F4761" w:themeColor="accent1" w:themeShade="BF"/>
      <w:spacing w:val="5"/>
    </w:rPr>
  </w:style>
  <w:style w:type="character" w:styleId="Hyperlink">
    <w:name w:val="Hyperlink"/>
    <w:rsid w:val="00706649"/>
    <w:rPr>
      <w:color w:val="9933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uk/search?hl=en&amp;q=property+redress+scheme+number&amp;meta=&amp;rlz=1I7GGHP_enGB4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2511</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Residential</dc:creator>
  <cp:keywords/>
  <dc:description/>
  <cp:lastModifiedBy>Freeman Residential</cp:lastModifiedBy>
  <cp:revision>3</cp:revision>
  <dcterms:created xsi:type="dcterms:W3CDTF">2026-07-31T11:19:00Z</dcterms:created>
  <dcterms:modified xsi:type="dcterms:W3CDTF">2026-07-31T11:29:00Z</dcterms:modified>
</cp:coreProperties>
</file>